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E8" w:rsidRPr="0021103F" w:rsidRDefault="000000E8" w:rsidP="000A08B6">
      <w:pPr>
        <w:pStyle w:val="a3"/>
        <w:ind w:left="-1260"/>
        <w:jc w:val="center"/>
        <w:rPr>
          <w:sz w:val="22"/>
          <w:szCs w:val="22"/>
          <w:lang w:val="en-US"/>
        </w:rPr>
      </w:pPr>
    </w:p>
    <w:p w:rsidR="000E252B" w:rsidRPr="0021103F" w:rsidRDefault="00F15DF8" w:rsidP="002F407F">
      <w:pPr>
        <w:pStyle w:val="a3"/>
        <w:ind w:left="-1260"/>
        <w:jc w:val="right"/>
        <w:rPr>
          <w:sz w:val="22"/>
          <w:szCs w:val="22"/>
        </w:rPr>
      </w:pPr>
      <w:r w:rsidRPr="0021103F">
        <w:rPr>
          <w:sz w:val="22"/>
          <w:szCs w:val="22"/>
        </w:rPr>
        <w:t xml:space="preserve">                 </w:t>
      </w:r>
      <w:r w:rsidR="001915C2">
        <w:rPr>
          <w:noProof/>
          <w:sz w:val="22"/>
          <w:szCs w:val="22"/>
        </w:rPr>
        <w:drawing>
          <wp:inline distT="0" distB="0" distL="0" distR="0">
            <wp:extent cx="6278245" cy="873760"/>
            <wp:effectExtent l="19050" t="0" r="8255" b="0"/>
            <wp:docPr id="1" name="Рисунок 1" descr="Краск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ко 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245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20E" w:rsidRPr="008259E9" w:rsidRDefault="005D0642" w:rsidP="0043493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2981325" cy="3810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10209-WA0015-m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320E" w:rsidRPr="00AC441E" w:rsidRDefault="008D744C" w:rsidP="00AC441E">
      <w:pPr>
        <w:jc w:val="center"/>
        <w:rPr>
          <w:b/>
          <w:sz w:val="40"/>
          <w:szCs w:val="40"/>
        </w:rPr>
      </w:pPr>
      <w:proofErr w:type="spellStart"/>
      <w:r w:rsidRPr="008D744C">
        <w:rPr>
          <w:b/>
          <w:sz w:val="40"/>
          <w:szCs w:val="40"/>
        </w:rPr>
        <w:t>Тистром</w:t>
      </w:r>
      <w:proofErr w:type="spellEnd"/>
      <w:r w:rsidRPr="008D744C">
        <w:rPr>
          <w:b/>
          <w:sz w:val="40"/>
          <w:szCs w:val="40"/>
        </w:rPr>
        <w:t xml:space="preserve"> 2 AQUA</w:t>
      </w:r>
    </w:p>
    <w:p w:rsidR="0054320E" w:rsidRDefault="002755B5" w:rsidP="004349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Запечатывающий</w:t>
      </w:r>
      <w:r w:rsidR="00194140">
        <w:rPr>
          <w:b/>
          <w:bCs/>
          <w:sz w:val="32"/>
          <w:szCs w:val="32"/>
        </w:rPr>
        <w:t xml:space="preserve"> </w:t>
      </w:r>
    </w:p>
    <w:p w:rsidR="000B65F1" w:rsidRDefault="002755B5" w:rsidP="004349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водно-</w:t>
      </w:r>
      <w:r w:rsidR="00DC2EB2" w:rsidRPr="00DC2EB2">
        <w:rPr>
          <w:b/>
          <w:bCs/>
          <w:sz w:val="32"/>
          <w:szCs w:val="32"/>
        </w:rPr>
        <w:t xml:space="preserve">полиуретановый </w:t>
      </w:r>
      <w:r w:rsidR="00194140">
        <w:rPr>
          <w:b/>
          <w:bCs/>
          <w:sz w:val="32"/>
          <w:szCs w:val="32"/>
        </w:rPr>
        <w:t>лак</w:t>
      </w:r>
      <w:r w:rsidR="00434937">
        <w:rPr>
          <w:b/>
          <w:bCs/>
          <w:sz w:val="32"/>
          <w:szCs w:val="32"/>
        </w:rPr>
        <w:t xml:space="preserve"> </w:t>
      </w:r>
    </w:p>
    <w:p w:rsidR="008527A4" w:rsidRPr="00AE6336" w:rsidRDefault="00434937" w:rsidP="006F6C7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для </w:t>
      </w:r>
      <w:r w:rsidR="000B65F1">
        <w:rPr>
          <w:b/>
          <w:bCs/>
          <w:sz w:val="32"/>
          <w:szCs w:val="32"/>
        </w:rPr>
        <w:t xml:space="preserve">защиты </w:t>
      </w:r>
      <w:r w:rsidR="00DC2EB2">
        <w:rPr>
          <w:b/>
          <w:bCs/>
          <w:sz w:val="32"/>
          <w:szCs w:val="32"/>
        </w:rPr>
        <w:t>окрашенных</w:t>
      </w:r>
      <w:r w:rsidR="008D744C">
        <w:rPr>
          <w:b/>
          <w:bCs/>
          <w:sz w:val="32"/>
          <w:szCs w:val="32"/>
        </w:rPr>
        <w:t xml:space="preserve"> поверхностей</w:t>
      </w:r>
      <w:r w:rsidR="00DC2EB2">
        <w:rPr>
          <w:b/>
          <w:bCs/>
          <w:sz w:val="32"/>
          <w:szCs w:val="32"/>
        </w:rPr>
        <w:t xml:space="preserve"> </w:t>
      </w:r>
      <w:r w:rsidR="008D744C">
        <w:rPr>
          <w:b/>
          <w:bCs/>
          <w:sz w:val="32"/>
          <w:szCs w:val="32"/>
        </w:rPr>
        <w:t>бетонных полов</w:t>
      </w:r>
      <w:r>
        <w:rPr>
          <w:b/>
          <w:bCs/>
          <w:sz w:val="32"/>
          <w:szCs w:val="32"/>
        </w:rPr>
        <w:t xml:space="preserve"> </w:t>
      </w:r>
      <w:r w:rsidR="00AE6336">
        <w:rPr>
          <w:b/>
          <w:bCs/>
          <w:sz w:val="32"/>
          <w:szCs w:val="32"/>
        </w:rPr>
        <w:t xml:space="preserve"> </w:t>
      </w:r>
    </w:p>
    <w:p w:rsidR="0059564F" w:rsidRDefault="0059564F" w:rsidP="000000E8">
      <w:pPr>
        <w:jc w:val="center"/>
        <w:rPr>
          <w:sz w:val="22"/>
          <w:szCs w:val="22"/>
        </w:rPr>
      </w:pPr>
    </w:p>
    <w:p w:rsidR="002755B5" w:rsidRPr="00E2720D" w:rsidRDefault="002755B5" w:rsidP="002755B5">
      <w:pPr>
        <w:numPr>
          <w:ilvl w:val="0"/>
          <w:numId w:val="8"/>
        </w:numPr>
        <w:jc w:val="both"/>
        <w:rPr>
          <w:b/>
        </w:rPr>
      </w:pPr>
      <w:r w:rsidRPr="00E2720D">
        <w:rPr>
          <w:b/>
        </w:rPr>
        <w:t>высокая износостойкость и ударопрочность</w:t>
      </w:r>
    </w:p>
    <w:p w:rsidR="002755B5" w:rsidRPr="000F31A6" w:rsidRDefault="002755B5" w:rsidP="002755B5">
      <w:pPr>
        <w:numPr>
          <w:ilvl w:val="0"/>
          <w:numId w:val="8"/>
        </w:numPr>
        <w:jc w:val="both"/>
        <w:rPr>
          <w:b/>
        </w:rPr>
      </w:pPr>
      <w:r w:rsidRPr="000F31A6">
        <w:rPr>
          <w:b/>
        </w:rPr>
        <w:t>превосходные декоративные качества</w:t>
      </w:r>
    </w:p>
    <w:p w:rsidR="00CF6593" w:rsidRPr="002A5BA1" w:rsidRDefault="00CF6593" w:rsidP="00CF6593">
      <w:pPr>
        <w:pStyle w:val="ab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CF6593">
        <w:rPr>
          <w:b/>
        </w:rPr>
        <w:t>стойкость к многократному мытью</w:t>
      </w:r>
    </w:p>
    <w:p w:rsidR="002755B5" w:rsidRDefault="002755B5" w:rsidP="005F6C57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отличная химическая стойкость</w:t>
      </w:r>
    </w:p>
    <w:p w:rsidR="00AB157B" w:rsidRPr="00DC2EB2" w:rsidRDefault="00AB157B" w:rsidP="00AB157B">
      <w:pPr>
        <w:numPr>
          <w:ilvl w:val="0"/>
          <w:numId w:val="8"/>
        </w:numPr>
        <w:jc w:val="both"/>
        <w:rPr>
          <w:b/>
        </w:rPr>
      </w:pPr>
      <w:r w:rsidRPr="00DC2EB2">
        <w:rPr>
          <w:b/>
        </w:rPr>
        <w:t>стойкость к УФ-излучению</w:t>
      </w:r>
    </w:p>
    <w:p w:rsidR="00AB157B" w:rsidRDefault="00AB157B" w:rsidP="00AB157B">
      <w:pPr>
        <w:numPr>
          <w:ilvl w:val="0"/>
          <w:numId w:val="8"/>
        </w:numPr>
        <w:jc w:val="both"/>
        <w:rPr>
          <w:b/>
        </w:rPr>
      </w:pPr>
      <w:r w:rsidRPr="00E2720D">
        <w:rPr>
          <w:b/>
        </w:rPr>
        <w:t>лёгкость влажной уборки</w:t>
      </w:r>
    </w:p>
    <w:p w:rsidR="00AB157B" w:rsidRPr="00DC2EB2" w:rsidRDefault="00AB157B" w:rsidP="00AB157B">
      <w:pPr>
        <w:numPr>
          <w:ilvl w:val="0"/>
          <w:numId w:val="8"/>
        </w:numPr>
        <w:jc w:val="both"/>
        <w:rPr>
          <w:b/>
        </w:rPr>
      </w:pPr>
      <w:r>
        <w:rPr>
          <w:b/>
        </w:rPr>
        <w:t>полная прозрачность</w:t>
      </w:r>
    </w:p>
    <w:p w:rsidR="00AB157B" w:rsidRPr="00DC2EB2" w:rsidRDefault="00AB157B" w:rsidP="00AB157B">
      <w:pPr>
        <w:numPr>
          <w:ilvl w:val="0"/>
          <w:numId w:val="8"/>
        </w:numPr>
        <w:jc w:val="both"/>
        <w:rPr>
          <w:b/>
        </w:rPr>
      </w:pPr>
      <w:r w:rsidRPr="00DC2EB2">
        <w:rPr>
          <w:b/>
        </w:rPr>
        <w:t>атмосферостойк</w:t>
      </w:r>
      <w:r w:rsidR="0054320E">
        <w:rPr>
          <w:b/>
        </w:rPr>
        <w:t>ий</w:t>
      </w:r>
    </w:p>
    <w:p w:rsidR="002427E1" w:rsidRPr="00DC2EB2" w:rsidRDefault="002755B5" w:rsidP="002427E1">
      <w:pPr>
        <w:numPr>
          <w:ilvl w:val="0"/>
          <w:numId w:val="8"/>
        </w:numPr>
        <w:jc w:val="both"/>
        <w:rPr>
          <w:b/>
        </w:rPr>
      </w:pPr>
      <w:r>
        <w:rPr>
          <w:b/>
          <w:bCs/>
        </w:rPr>
        <w:t>полумат</w:t>
      </w:r>
      <w:r w:rsidR="0054320E">
        <w:rPr>
          <w:b/>
          <w:bCs/>
        </w:rPr>
        <w:t>овый</w:t>
      </w:r>
    </w:p>
    <w:p w:rsidR="00833329" w:rsidRDefault="00833329" w:rsidP="007E3E82">
      <w:pPr>
        <w:jc w:val="both"/>
        <w:rPr>
          <w:rFonts w:ascii="Roboto-Light" w:hAnsi="Roboto-Light"/>
          <w:color w:val="252525"/>
          <w:sz w:val="23"/>
          <w:szCs w:val="23"/>
          <w:shd w:val="clear" w:color="auto" w:fill="FDFDFD"/>
        </w:rPr>
      </w:pPr>
    </w:p>
    <w:p w:rsidR="003D7ABB" w:rsidRDefault="00AB157B" w:rsidP="007E3E82">
      <w:pPr>
        <w:jc w:val="both"/>
        <w:rPr>
          <w:b/>
          <w:bCs/>
        </w:rPr>
      </w:pPr>
      <w:r w:rsidRPr="008D744C">
        <w:rPr>
          <w:b/>
          <w:sz w:val="22"/>
          <w:szCs w:val="22"/>
        </w:rPr>
        <w:t xml:space="preserve">Тистром 2 AQUA </w:t>
      </w:r>
      <w:r w:rsidR="003D7ABB">
        <w:rPr>
          <w:b/>
        </w:rPr>
        <w:t>-</w:t>
      </w:r>
      <w:r>
        <w:rPr>
          <w:b/>
        </w:rPr>
        <w:t xml:space="preserve"> полуматовый</w:t>
      </w:r>
      <w:r w:rsidR="003A4B14">
        <w:rPr>
          <w:b/>
        </w:rPr>
        <w:t xml:space="preserve"> </w:t>
      </w:r>
      <w:r>
        <w:rPr>
          <w:b/>
        </w:rPr>
        <w:t>защитно-декоративный</w:t>
      </w:r>
      <w:r w:rsidRPr="002576CA">
        <w:rPr>
          <w:b/>
        </w:rPr>
        <w:t xml:space="preserve"> </w:t>
      </w:r>
      <w:r w:rsidR="0054320E">
        <w:rPr>
          <w:b/>
        </w:rPr>
        <w:t>атмосферо</w:t>
      </w:r>
      <w:r w:rsidR="00194140">
        <w:rPr>
          <w:b/>
        </w:rPr>
        <w:t>стойкий лак</w:t>
      </w:r>
      <w:r w:rsidR="00AE6336" w:rsidRPr="00DC2EB2">
        <w:rPr>
          <w:b/>
        </w:rPr>
        <w:t xml:space="preserve"> </w:t>
      </w:r>
      <w:r w:rsidR="00FD423A" w:rsidRPr="00DC2EB2">
        <w:rPr>
          <w:b/>
        </w:rPr>
        <w:t xml:space="preserve">для </w:t>
      </w:r>
      <w:r w:rsidR="0054320E">
        <w:rPr>
          <w:b/>
        </w:rPr>
        <w:t>создания</w:t>
      </w:r>
      <w:r>
        <w:rPr>
          <w:b/>
        </w:rPr>
        <w:t xml:space="preserve"> финишного запечатывающего </w:t>
      </w:r>
      <w:r w:rsidR="003D7ABB" w:rsidRPr="002576CA">
        <w:rPr>
          <w:b/>
        </w:rPr>
        <w:t>прочн</w:t>
      </w:r>
      <w:r w:rsidR="00194140">
        <w:rPr>
          <w:b/>
        </w:rPr>
        <w:t>о</w:t>
      </w:r>
      <w:r>
        <w:rPr>
          <w:b/>
        </w:rPr>
        <w:t>го</w:t>
      </w:r>
      <w:r w:rsidR="003D7ABB">
        <w:rPr>
          <w:b/>
        </w:rPr>
        <w:t xml:space="preserve"> </w:t>
      </w:r>
      <w:r>
        <w:rPr>
          <w:b/>
        </w:rPr>
        <w:t>покрытия</w:t>
      </w:r>
      <w:r w:rsidR="00194140" w:rsidRPr="002576CA">
        <w:rPr>
          <w:b/>
        </w:rPr>
        <w:t xml:space="preserve"> </w:t>
      </w:r>
      <w:r w:rsidR="00833329" w:rsidRPr="00833329">
        <w:rPr>
          <w:b/>
        </w:rPr>
        <w:t>при устройстве эпоксидных и полиуретановых наливных полов, а также тонкослойных и декоративных полимерных покрытий в качестве финишной отделки</w:t>
      </w:r>
      <w:r w:rsidR="003C7845">
        <w:rPr>
          <w:b/>
        </w:rPr>
        <w:t>,</w:t>
      </w:r>
      <w:r w:rsidR="00FD423A">
        <w:rPr>
          <w:b/>
        </w:rPr>
        <w:t xml:space="preserve"> с возможностью дальнейшей</w:t>
      </w:r>
      <w:r w:rsidR="002576CA" w:rsidRPr="002576CA">
        <w:rPr>
          <w:b/>
        </w:rPr>
        <w:t xml:space="preserve"> </w:t>
      </w:r>
      <w:r w:rsidR="002576CA">
        <w:rPr>
          <w:b/>
        </w:rPr>
        <w:t>эксплуат</w:t>
      </w:r>
      <w:r w:rsidR="00FD423A">
        <w:rPr>
          <w:b/>
        </w:rPr>
        <w:t>ации</w:t>
      </w:r>
      <w:r w:rsidR="002576CA">
        <w:rPr>
          <w:b/>
        </w:rPr>
        <w:t xml:space="preserve"> </w:t>
      </w:r>
      <w:r w:rsidR="00C12F82">
        <w:rPr>
          <w:b/>
        </w:rPr>
        <w:t xml:space="preserve">в </w:t>
      </w:r>
      <w:r w:rsidR="00431358">
        <w:rPr>
          <w:b/>
          <w:bCs/>
        </w:rPr>
        <w:t>различных</w:t>
      </w:r>
      <w:r w:rsidR="008A51D8" w:rsidRPr="00A81833">
        <w:rPr>
          <w:b/>
          <w:bCs/>
        </w:rPr>
        <w:t xml:space="preserve"> условиях, в том числе в условиях агрессивной промышленной среды</w:t>
      </w:r>
      <w:r w:rsidR="008A51D8">
        <w:rPr>
          <w:b/>
          <w:bCs/>
        </w:rPr>
        <w:t>.</w:t>
      </w:r>
    </w:p>
    <w:p w:rsidR="00AB6F3C" w:rsidRDefault="00AB6F3C" w:rsidP="007E3E82">
      <w:pPr>
        <w:jc w:val="both"/>
        <w:rPr>
          <w:b/>
          <w:bCs/>
        </w:rPr>
      </w:pPr>
    </w:p>
    <w:p w:rsidR="00397F15" w:rsidRDefault="007D7BB6" w:rsidP="00FA1C6B">
      <w:pPr>
        <w:jc w:val="both"/>
        <w:rPr>
          <w:bCs/>
        </w:rPr>
      </w:pPr>
      <w:r w:rsidRPr="008D744C">
        <w:rPr>
          <w:b/>
          <w:sz w:val="22"/>
          <w:szCs w:val="22"/>
        </w:rPr>
        <w:t xml:space="preserve">Тистром 2 AQUA </w:t>
      </w:r>
      <w:r w:rsidR="001F6B31" w:rsidRPr="00DC2EB2">
        <w:t>-</w:t>
      </w:r>
      <w:r w:rsidR="001F6B31">
        <w:t xml:space="preserve"> </w:t>
      </w:r>
      <w:r w:rsidR="003C7845">
        <w:t>высокотехнологичный</w:t>
      </w:r>
      <w:r w:rsidR="003E546C" w:rsidRPr="00DC2EB2">
        <w:t xml:space="preserve"> двухкомпонентный</w:t>
      </w:r>
      <w:r w:rsidR="002576CA">
        <w:t xml:space="preserve"> состав на основе</w:t>
      </w:r>
      <w:r w:rsidR="008A51D8">
        <w:t xml:space="preserve"> модифицированных</w:t>
      </w:r>
      <w:r w:rsidR="00FE6D48" w:rsidRPr="00DC2EB2">
        <w:t xml:space="preserve"> </w:t>
      </w:r>
      <w:r w:rsidR="001F6B31">
        <w:t>водно-</w:t>
      </w:r>
      <w:r w:rsidR="002576CA" w:rsidRPr="002576CA">
        <w:t>полиуретановых высокомолекулярных смол</w:t>
      </w:r>
      <w:r w:rsidR="008A51D8" w:rsidRPr="008A51D8">
        <w:rPr>
          <w:bCs/>
        </w:rPr>
        <w:t xml:space="preserve"> </w:t>
      </w:r>
      <w:r w:rsidR="008A51D8" w:rsidRPr="00950F9A">
        <w:rPr>
          <w:bCs/>
        </w:rPr>
        <w:t xml:space="preserve">с </w:t>
      </w:r>
      <w:r w:rsidR="000740A2">
        <w:rPr>
          <w:bCs/>
        </w:rPr>
        <w:t>добавлением</w:t>
      </w:r>
      <w:r w:rsidR="008A51D8" w:rsidRPr="00950F9A">
        <w:rPr>
          <w:bCs/>
        </w:rPr>
        <w:t xml:space="preserve"> </w:t>
      </w:r>
      <w:r w:rsidR="001F6B31">
        <w:rPr>
          <w:bCs/>
        </w:rPr>
        <w:t>активных</w:t>
      </w:r>
      <w:r w:rsidR="009B249C">
        <w:rPr>
          <w:bCs/>
        </w:rPr>
        <w:t xml:space="preserve"> компонентов и группы </w:t>
      </w:r>
      <w:r w:rsidR="00397F15">
        <w:rPr>
          <w:bCs/>
        </w:rPr>
        <w:t xml:space="preserve">усиленных </w:t>
      </w:r>
      <w:r w:rsidR="009B249C">
        <w:rPr>
          <w:bCs/>
        </w:rPr>
        <w:t>специальных УФ-</w:t>
      </w:r>
      <w:r w:rsidR="001F6B31">
        <w:rPr>
          <w:bCs/>
        </w:rPr>
        <w:t>стойких пигментов</w:t>
      </w:r>
      <w:r w:rsidR="009B249C">
        <w:rPr>
          <w:bCs/>
        </w:rPr>
        <w:t xml:space="preserve">, </w:t>
      </w:r>
      <w:r w:rsidR="008A51D8" w:rsidRPr="00950F9A">
        <w:rPr>
          <w:bCs/>
        </w:rPr>
        <w:t>придаю</w:t>
      </w:r>
      <w:r w:rsidR="008A51D8">
        <w:rPr>
          <w:bCs/>
        </w:rPr>
        <w:t>щих</w:t>
      </w:r>
      <w:r w:rsidR="008A51D8" w:rsidRPr="00950F9A">
        <w:rPr>
          <w:bCs/>
        </w:rPr>
        <w:t xml:space="preserve"> </w:t>
      </w:r>
      <w:r w:rsidR="00397F15">
        <w:rPr>
          <w:bCs/>
        </w:rPr>
        <w:t>финишной пленке</w:t>
      </w:r>
      <w:r w:rsidR="008A51D8" w:rsidRPr="00950F9A">
        <w:rPr>
          <w:bCs/>
        </w:rPr>
        <w:t xml:space="preserve"> </w:t>
      </w:r>
      <w:r w:rsidR="00431358">
        <w:rPr>
          <w:bCs/>
        </w:rPr>
        <w:t xml:space="preserve">высокие </w:t>
      </w:r>
      <w:r w:rsidR="00397F15">
        <w:rPr>
          <w:bCs/>
        </w:rPr>
        <w:t xml:space="preserve">декоративные, </w:t>
      </w:r>
      <w:r w:rsidR="003D7ABB">
        <w:rPr>
          <w:bCs/>
        </w:rPr>
        <w:t>защитные и эксплуатационные свойства</w:t>
      </w:r>
      <w:r w:rsidR="00397F15">
        <w:rPr>
          <w:bCs/>
        </w:rPr>
        <w:t>:</w:t>
      </w:r>
    </w:p>
    <w:p w:rsidR="00AB6F3C" w:rsidRDefault="00AB6F3C" w:rsidP="00FA1C6B">
      <w:pPr>
        <w:jc w:val="both"/>
        <w:rPr>
          <w:bCs/>
        </w:rPr>
      </w:pPr>
    </w:p>
    <w:p w:rsidR="008B3AEF" w:rsidRPr="00C64E8A" w:rsidRDefault="008B3AEF" w:rsidP="008B3AEF">
      <w:pPr>
        <w:pStyle w:val="a7"/>
        <w:numPr>
          <w:ilvl w:val="0"/>
          <w:numId w:val="26"/>
        </w:numPr>
        <w:jc w:val="both"/>
        <w:rPr>
          <w:bCs/>
          <w:i/>
        </w:rPr>
      </w:pPr>
      <w:r w:rsidRPr="00950F9A">
        <w:rPr>
          <w:b/>
          <w:bCs/>
          <w:i/>
        </w:rPr>
        <w:t>высок</w:t>
      </w:r>
      <w:r w:rsidR="00CF6593">
        <w:rPr>
          <w:b/>
          <w:bCs/>
          <w:i/>
        </w:rPr>
        <w:t>ую</w:t>
      </w:r>
      <w:r w:rsidRPr="00950F9A">
        <w:rPr>
          <w:b/>
          <w:bCs/>
          <w:i/>
        </w:rPr>
        <w:t xml:space="preserve"> стойкость к механическим воздействиям</w:t>
      </w:r>
      <w:r w:rsidR="00CF6593">
        <w:rPr>
          <w:b/>
          <w:bCs/>
          <w:i/>
        </w:rPr>
        <w:t xml:space="preserve"> и истирающим нагрузкам</w:t>
      </w:r>
      <w:r>
        <w:rPr>
          <w:b/>
          <w:bCs/>
          <w:i/>
        </w:rPr>
        <w:t>;</w:t>
      </w:r>
    </w:p>
    <w:p w:rsidR="00181010" w:rsidRDefault="00181010" w:rsidP="00A76EF0">
      <w:pPr>
        <w:pStyle w:val="a7"/>
        <w:numPr>
          <w:ilvl w:val="0"/>
          <w:numId w:val="26"/>
        </w:numPr>
        <w:suppressAutoHyphens/>
        <w:jc w:val="both"/>
        <w:rPr>
          <w:b/>
          <w:bCs/>
          <w:i/>
        </w:rPr>
      </w:pPr>
      <w:r>
        <w:rPr>
          <w:b/>
          <w:bCs/>
          <w:i/>
        </w:rPr>
        <w:t>стойкость</w:t>
      </w:r>
      <w:r w:rsidRPr="00DF5595">
        <w:rPr>
          <w:b/>
          <w:bCs/>
          <w:i/>
        </w:rPr>
        <w:t xml:space="preserve"> к воздействию </w:t>
      </w:r>
      <w:r>
        <w:rPr>
          <w:b/>
          <w:bCs/>
          <w:i/>
        </w:rPr>
        <w:t>промышленных моющих</w:t>
      </w:r>
      <w:r w:rsidRPr="00DF5595">
        <w:rPr>
          <w:b/>
          <w:bCs/>
          <w:i/>
        </w:rPr>
        <w:t xml:space="preserve"> средств, в том числе в помещениях с </w:t>
      </w:r>
      <w:r>
        <w:rPr>
          <w:b/>
          <w:bCs/>
          <w:i/>
        </w:rPr>
        <w:t xml:space="preserve">постоянным </w:t>
      </w:r>
      <w:r w:rsidRPr="00DF5595">
        <w:rPr>
          <w:b/>
          <w:bCs/>
          <w:i/>
        </w:rPr>
        <w:t>влажным режимом работы</w:t>
      </w:r>
      <w:r>
        <w:rPr>
          <w:b/>
          <w:bCs/>
          <w:i/>
        </w:rPr>
        <w:t>;</w:t>
      </w:r>
    </w:p>
    <w:p w:rsidR="00A76EF0" w:rsidRDefault="001F6B31" w:rsidP="00A76EF0">
      <w:pPr>
        <w:pStyle w:val="a7"/>
        <w:numPr>
          <w:ilvl w:val="0"/>
          <w:numId w:val="26"/>
        </w:numPr>
        <w:suppressAutoHyphens/>
        <w:jc w:val="both"/>
        <w:rPr>
          <w:b/>
          <w:bCs/>
          <w:i/>
        </w:rPr>
      </w:pPr>
      <w:r>
        <w:rPr>
          <w:b/>
          <w:bCs/>
          <w:i/>
        </w:rPr>
        <w:t xml:space="preserve">отличную </w:t>
      </w:r>
      <w:r w:rsidR="00A76EF0">
        <w:rPr>
          <w:b/>
          <w:bCs/>
          <w:i/>
        </w:rPr>
        <w:t>х</w:t>
      </w:r>
      <w:r w:rsidR="00A76EF0" w:rsidRPr="00D34828">
        <w:rPr>
          <w:b/>
          <w:bCs/>
          <w:i/>
        </w:rPr>
        <w:t>имическ</w:t>
      </w:r>
      <w:r>
        <w:rPr>
          <w:b/>
          <w:bCs/>
          <w:i/>
        </w:rPr>
        <w:t>ую</w:t>
      </w:r>
      <w:r w:rsidR="00A76EF0" w:rsidRPr="00D34828">
        <w:rPr>
          <w:b/>
          <w:bCs/>
          <w:i/>
        </w:rPr>
        <w:t xml:space="preserve"> стойкость</w:t>
      </w:r>
      <w:r w:rsidR="006F6C7D">
        <w:rPr>
          <w:b/>
          <w:bCs/>
          <w:i/>
        </w:rPr>
        <w:t xml:space="preserve"> к ГСМ, маслам</w:t>
      </w:r>
      <w:r w:rsidR="00A76EF0">
        <w:rPr>
          <w:b/>
          <w:bCs/>
          <w:i/>
        </w:rPr>
        <w:t>;</w:t>
      </w:r>
    </w:p>
    <w:p w:rsidR="008B3AEF" w:rsidRPr="000F524F" w:rsidRDefault="004A2AD1" w:rsidP="008B3AEF">
      <w:pPr>
        <w:pStyle w:val="a7"/>
        <w:numPr>
          <w:ilvl w:val="0"/>
          <w:numId w:val="26"/>
        </w:numPr>
        <w:jc w:val="both"/>
        <w:rPr>
          <w:bCs/>
          <w:i/>
        </w:rPr>
      </w:pPr>
      <w:r>
        <w:rPr>
          <w:b/>
          <w:bCs/>
          <w:i/>
        </w:rPr>
        <w:lastRenderedPageBreak/>
        <w:t xml:space="preserve">высокую </w:t>
      </w:r>
      <w:r w:rsidR="008B3AEF">
        <w:rPr>
          <w:b/>
          <w:bCs/>
          <w:i/>
        </w:rPr>
        <w:t>прочность</w:t>
      </w:r>
      <w:r w:rsidR="008259E9">
        <w:rPr>
          <w:b/>
          <w:bCs/>
          <w:i/>
        </w:rPr>
        <w:t xml:space="preserve"> и влагостойкость;</w:t>
      </w:r>
    </w:p>
    <w:p w:rsidR="00181010" w:rsidRDefault="004A2AD1" w:rsidP="000839DD">
      <w:pPr>
        <w:pStyle w:val="a7"/>
        <w:numPr>
          <w:ilvl w:val="0"/>
          <w:numId w:val="26"/>
        </w:numPr>
        <w:suppressAutoHyphens/>
        <w:jc w:val="both"/>
        <w:rPr>
          <w:b/>
          <w:bCs/>
          <w:i/>
        </w:rPr>
      </w:pPr>
      <w:r>
        <w:rPr>
          <w:b/>
          <w:bCs/>
          <w:i/>
        </w:rPr>
        <w:t xml:space="preserve">создает </w:t>
      </w:r>
      <w:r w:rsidR="001F6B31">
        <w:rPr>
          <w:b/>
          <w:bCs/>
          <w:i/>
        </w:rPr>
        <w:t>антискользящий эффект</w:t>
      </w:r>
      <w:r w:rsidR="0054320E">
        <w:rPr>
          <w:b/>
          <w:bCs/>
          <w:i/>
        </w:rPr>
        <w:t>.</w:t>
      </w:r>
      <w:r w:rsidR="008B3AEF" w:rsidRPr="00D34828">
        <w:rPr>
          <w:b/>
          <w:bCs/>
          <w:i/>
        </w:rPr>
        <w:t xml:space="preserve"> </w:t>
      </w:r>
    </w:p>
    <w:p w:rsidR="003F59A5" w:rsidRPr="000839DD" w:rsidRDefault="003F59A5" w:rsidP="003F59A5">
      <w:pPr>
        <w:pStyle w:val="a7"/>
        <w:suppressAutoHyphens/>
        <w:jc w:val="both"/>
        <w:rPr>
          <w:b/>
          <w:bCs/>
          <w:i/>
        </w:rPr>
      </w:pPr>
    </w:p>
    <w:p w:rsidR="008259E9" w:rsidRDefault="008B3AEF" w:rsidP="008259E9">
      <w:pPr>
        <w:jc w:val="both"/>
      </w:pPr>
      <w:r>
        <w:t xml:space="preserve">Модифицированная формула </w:t>
      </w:r>
      <w:r w:rsidR="001F6B31">
        <w:t>полуматового</w:t>
      </w:r>
      <w:r>
        <w:t xml:space="preserve"> УФ-стойкого лака </w:t>
      </w:r>
      <w:r w:rsidR="001F6B31" w:rsidRPr="008D744C">
        <w:rPr>
          <w:b/>
          <w:sz w:val="22"/>
          <w:szCs w:val="22"/>
        </w:rPr>
        <w:t>Тистром 2 AQUA</w:t>
      </w:r>
      <w:r w:rsidR="0054320E">
        <w:rPr>
          <w:b/>
          <w:sz w:val="22"/>
          <w:szCs w:val="22"/>
        </w:rPr>
        <w:t xml:space="preserve">, </w:t>
      </w:r>
      <w:r w:rsidR="00431358">
        <w:t>после отверждения</w:t>
      </w:r>
      <w:r w:rsidRPr="000F524F">
        <w:t xml:space="preserve"> </w:t>
      </w:r>
      <w:r>
        <w:t>о</w:t>
      </w:r>
      <w:r w:rsidRPr="00907C00">
        <w:t xml:space="preserve">бразует стойкое, легкоочищаемое </w:t>
      </w:r>
      <w:r>
        <w:t xml:space="preserve">финишное </w:t>
      </w:r>
      <w:r w:rsidRPr="00907C00">
        <w:t>покрытие</w:t>
      </w:r>
      <w:r>
        <w:t>, которое</w:t>
      </w:r>
      <w:r w:rsidRPr="008A51D8">
        <w:t xml:space="preserve"> </w:t>
      </w:r>
      <w:r w:rsidR="004A2AD1">
        <w:t>позволяет запечатать окрашенную</w:t>
      </w:r>
      <w:r>
        <w:t xml:space="preserve"> поверхность</w:t>
      </w:r>
      <w:r w:rsidR="004A2AD1">
        <w:t>,</w:t>
      </w:r>
      <w:r w:rsidRPr="008A51D8">
        <w:t xml:space="preserve"> </w:t>
      </w:r>
      <w:r w:rsidR="006F6C7D">
        <w:t xml:space="preserve">в том числе с применением декоративных флоков (чипсов), </w:t>
      </w:r>
      <w:r w:rsidRPr="008A51D8">
        <w:t>образу</w:t>
      </w:r>
      <w:r w:rsidR="004A2AD1">
        <w:t>я</w:t>
      </w:r>
      <w:r w:rsidRPr="008A51D8">
        <w:t xml:space="preserve"> надежный </w:t>
      </w:r>
      <w:r w:rsidRPr="008259E9">
        <w:t>полимерный слой</w:t>
      </w:r>
      <w:r w:rsidR="00431358">
        <w:t xml:space="preserve"> высокой прочности</w:t>
      </w:r>
      <w:r w:rsidRPr="008259E9">
        <w:t xml:space="preserve">, отличающийся высокими техническими </w:t>
      </w:r>
      <w:r w:rsidR="0054320E" w:rsidRPr="008259E9">
        <w:t xml:space="preserve">и декоративными </w:t>
      </w:r>
      <w:r w:rsidRPr="008259E9">
        <w:t>характеристиками:</w:t>
      </w:r>
    </w:p>
    <w:p w:rsidR="00AB6F3C" w:rsidRDefault="00AB6F3C" w:rsidP="008259E9">
      <w:pPr>
        <w:jc w:val="both"/>
      </w:pPr>
    </w:p>
    <w:p w:rsidR="008259E9" w:rsidRPr="008259E9" w:rsidRDefault="004A2AD1" w:rsidP="008259E9">
      <w:pPr>
        <w:pStyle w:val="ab"/>
        <w:numPr>
          <w:ilvl w:val="0"/>
          <w:numId w:val="36"/>
        </w:numPr>
        <w:jc w:val="both"/>
      </w:pPr>
      <w:r w:rsidRPr="008259E9">
        <w:rPr>
          <w:b/>
          <w:i/>
        </w:rPr>
        <w:t xml:space="preserve">Прозрачная полуматовая пленка </w:t>
      </w:r>
      <w:r w:rsidRPr="008259E9">
        <w:rPr>
          <w:i/>
        </w:rPr>
        <w:t xml:space="preserve">- практически не отражает свет, состав </w:t>
      </w:r>
      <w:r w:rsidR="00431358">
        <w:rPr>
          <w:i/>
        </w:rPr>
        <w:t xml:space="preserve">успешно </w:t>
      </w:r>
      <w:r w:rsidRPr="008259E9">
        <w:rPr>
          <w:i/>
        </w:rPr>
        <w:t>наносится на глянцевые покрытия, как наливные полиуретановые и эпоксидные полы, так и на тонкослойные покрытия, тем самым прида</w:t>
      </w:r>
      <w:r w:rsidR="008259E9" w:rsidRPr="008259E9">
        <w:rPr>
          <w:i/>
        </w:rPr>
        <w:t>ет превосходный</w:t>
      </w:r>
      <w:r w:rsidRPr="008259E9">
        <w:rPr>
          <w:i/>
        </w:rPr>
        <w:t xml:space="preserve"> декоративный вид</w:t>
      </w:r>
      <w:r w:rsidR="008259E9" w:rsidRPr="008259E9">
        <w:rPr>
          <w:i/>
        </w:rPr>
        <w:t>,</w:t>
      </w:r>
      <w:r w:rsidRPr="008259E9">
        <w:rPr>
          <w:i/>
        </w:rPr>
        <w:t xml:space="preserve"> защища</w:t>
      </w:r>
      <w:r w:rsidR="008259E9" w:rsidRPr="008259E9">
        <w:rPr>
          <w:i/>
        </w:rPr>
        <w:t>ет</w:t>
      </w:r>
      <w:r w:rsidRPr="008259E9">
        <w:rPr>
          <w:i/>
        </w:rPr>
        <w:t xml:space="preserve"> от повреждений в следствие износа</w:t>
      </w:r>
      <w:r w:rsidR="008259E9" w:rsidRPr="008259E9">
        <w:rPr>
          <w:i/>
        </w:rPr>
        <w:t xml:space="preserve"> и создает антискользящий эффект на глянцевой поверхности;</w:t>
      </w:r>
    </w:p>
    <w:p w:rsidR="008259E9" w:rsidRPr="008259E9" w:rsidRDefault="00CF6593" w:rsidP="008259E9">
      <w:pPr>
        <w:pStyle w:val="ab"/>
        <w:numPr>
          <w:ilvl w:val="0"/>
          <w:numId w:val="36"/>
        </w:numPr>
        <w:jc w:val="both"/>
      </w:pPr>
      <w:r w:rsidRPr="008259E9">
        <w:rPr>
          <w:b/>
          <w:i/>
        </w:rPr>
        <w:t xml:space="preserve">УФ-стойкие пигменты </w:t>
      </w:r>
      <w:r w:rsidR="004A2AD1" w:rsidRPr="008259E9">
        <w:rPr>
          <w:b/>
          <w:i/>
        </w:rPr>
        <w:t>–</w:t>
      </w:r>
      <w:r w:rsidRPr="008259E9">
        <w:rPr>
          <w:b/>
          <w:i/>
        </w:rPr>
        <w:t xml:space="preserve"> </w:t>
      </w:r>
      <w:r w:rsidRPr="008259E9">
        <w:rPr>
          <w:i/>
        </w:rPr>
        <w:t>защищают финишное покрытие от воздействия ультрафиолета, благодаря чему финишное покрытие</w:t>
      </w:r>
      <w:r w:rsidRPr="008259E9">
        <w:rPr>
          <w:b/>
          <w:i/>
        </w:rPr>
        <w:t xml:space="preserve"> </w:t>
      </w:r>
      <w:r w:rsidRPr="008259E9">
        <w:rPr>
          <w:i/>
        </w:rPr>
        <w:t xml:space="preserve">не </w:t>
      </w:r>
      <w:r w:rsidR="00D728A6" w:rsidRPr="008259E9">
        <w:rPr>
          <w:i/>
        </w:rPr>
        <w:t xml:space="preserve">разрушается и не </w:t>
      </w:r>
      <w:r w:rsidR="00181010" w:rsidRPr="008259E9">
        <w:rPr>
          <w:i/>
        </w:rPr>
        <w:t>желтеет</w:t>
      </w:r>
      <w:r w:rsidRPr="008259E9">
        <w:rPr>
          <w:i/>
        </w:rPr>
        <w:t xml:space="preserve"> под действием прямых солнечных лучей и</w:t>
      </w:r>
      <w:r w:rsidR="00D728A6" w:rsidRPr="008259E9">
        <w:rPr>
          <w:i/>
        </w:rPr>
        <w:t xml:space="preserve"> остается абсолютно прозрачным</w:t>
      </w:r>
      <w:r w:rsidR="008259E9" w:rsidRPr="008259E9">
        <w:rPr>
          <w:i/>
        </w:rPr>
        <w:t>, ра</w:t>
      </w:r>
      <w:r w:rsidR="006F6C7D">
        <w:rPr>
          <w:i/>
        </w:rPr>
        <w:t>сширяя область примене</w:t>
      </w:r>
      <w:r w:rsidR="008259E9" w:rsidRPr="008259E9">
        <w:rPr>
          <w:i/>
        </w:rPr>
        <w:t xml:space="preserve">ния </w:t>
      </w:r>
      <w:r w:rsidR="006F6C7D">
        <w:rPr>
          <w:i/>
        </w:rPr>
        <w:t>лака</w:t>
      </w:r>
      <w:r w:rsidR="008259E9" w:rsidRPr="008259E9">
        <w:rPr>
          <w:i/>
        </w:rPr>
        <w:t xml:space="preserve"> возможностью применения на открытых площадках</w:t>
      </w:r>
      <w:r w:rsidR="00D728A6" w:rsidRPr="008259E9">
        <w:rPr>
          <w:i/>
        </w:rPr>
        <w:t>;</w:t>
      </w:r>
    </w:p>
    <w:p w:rsidR="008259E9" w:rsidRPr="008259E9" w:rsidRDefault="004A4364" w:rsidP="008259E9">
      <w:pPr>
        <w:pStyle w:val="ab"/>
        <w:numPr>
          <w:ilvl w:val="0"/>
          <w:numId w:val="36"/>
        </w:numPr>
        <w:jc w:val="both"/>
      </w:pPr>
      <w:r w:rsidRPr="008259E9">
        <w:rPr>
          <w:b/>
          <w:i/>
          <w:color w:val="000000"/>
          <w:shd w:val="clear" w:color="auto" w:fill="FFFFFF"/>
        </w:rPr>
        <w:t>Ускоренный</w:t>
      </w:r>
      <w:r w:rsidR="00907C00" w:rsidRPr="008259E9">
        <w:rPr>
          <w:b/>
          <w:i/>
          <w:color w:val="000000"/>
          <w:shd w:val="clear" w:color="auto" w:fill="FFFFFF"/>
        </w:rPr>
        <w:t xml:space="preserve"> </w:t>
      </w:r>
      <w:r w:rsidR="002A5BA1" w:rsidRPr="008259E9">
        <w:rPr>
          <w:b/>
          <w:i/>
          <w:color w:val="000000"/>
          <w:shd w:val="clear" w:color="auto" w:fill="FFFFFF"/>
        </w:rPr>
        <w:t>набор прочности</w:t>
      </w:r>
      <w:r w:rsidR="00907C00" w:rsidRPr="008259E9">
        <w:rPr>
          <w:i/>
          <w:color w:val="000000"/>
          <w:shd w:val="clear" w:color="auto" w:fill="FFFFFF"/>
        </w:rPr>
        <w:t xml:space="preserve"> </w:t>
      </w:r>
      <w:r w:rsidR="008259E9">
        <w:rPr>
          <w:i/>
          <w:color w:val="000000"/>
          <w:shd w:val="clear" w:color="auto" w:fill="FFFFFF"/>
        </w:rPr>
        <w:t>–</w:t>
      </w:r>
      <w:r w:rsidR="00C01876" w:rsidRPr="008259E9">
        <w:rPr>
          <w:i/>
          <w:color w:val="000000"/>
          <w:shd w:val="clear" w:color="auto" w:fill="FFFFFF"/>
        </w:rPr>
        <w:t xml:space="preserve"> </w:t>
      </w:r>
      <w:r w:rsidR="00C01876" w:rsidRPr="00B0395B">
        <w:rPr>
          <w:bCs/>
          <w:i/>
        </w:rPr>
        <w:t>позволяет</w:t>
      </w:r>
      <w:r w:rsidR="00907C00" w:rsidRPr="00B0395B">
        <w:rPr>
          <w:bCs/>
          <w:i/>
        </w:rPr>
        <w:t xml:space="preserve"> </w:t>
      </w:r>
      <w:r w:rsidR="00B0395B" w:rsidRPr="00B0395B">
        <w:rPr>
          <w:bCs/>
          <w:i/>
        </w:rPr>
        <w:t>в кратчайшие сроки</w:t>
      </w:r>
      <w:r w:rsidR="00B0395B">
        <w:rPr>
          <w:b/>
          <w:bCs/>
          <w:i/>
        </w:rPr>
        <w:t xml:space="preserve"> </w:t>
      </w:r>
      <w:r w:rsidR="00C01876" w:rsidRPr="008259E9">
        <w:rPr>
          <w:bCs/>
          <w:i/>
        </w:rPr>
        <w:t>сформировать</w:t>
      </w:r>
      <w:r w:rsidR="00C12F82" w:rsidRPr="008259E9">
        <w:rPr>
          <w:i/>
          <w:color w:val="000000"/>
          <w:shd w:val="clear" w:color="auto" w:fill="FFFFFF"/>
        </w:rPr>
        <w:t xml:space="preserve"> </w:t>
      </w:r>
      <w:r w:rsidR="00C12F82" w:rsidRPr="008259E9">
        <w:rPr>
          <w:i/>
        </w:rPr>
        <w:t>защитный слой</w:t>
      </w:r>
      <w:r w:rsidR="002A5BA1" w:rsidRPr="008259E9">
        <w:rPr>
          <w:i/>
        </w:rPr>
        <w:t xml:space="preserve"> и</w:t>
      </w:r>
      <w:r w:rsidR="00DA2662" w:rsidRPr="008259E9">
        <w:rPr>
          <w:i/>
        </w:rPr>
        <w:t xml:space="preserve"> </w:t>
      </w:r>
      <w:r w:rsidR="002A5BA1" w:rsidRPr="008259E9">
        <w:rPr>
          <w:bCs/>
          <w:i/>
        </w:rPr>
        <w:t xml:space="preserve">допускает начало пешеходной нагрузки через </w:t>
      </w:r>
      <w:r w:rsidR="00B0395B">
        <w:rPr>
          <w:b/>
          <w:bCs/>
          <w:i/>
        </w:rPr>
        <w:t>12 часов</w:t>
      </w:r>
      <w:r w:rsidR="002A5BA1" w:rsidRPr="008259E9">
        <w:rPr>
          <w:bCs/>
          <w:i/>
        </w:rPr>
        <w:t xml:space="preserve"> после нанесения</w:t>
      </w:r>
      <w:r w:rsidR="000B6227" w:rsidRPr="008259E9">
        <w:rPr>
          <w:bCs/>
          <w:i/>
        </w:rPr>
        <w:t xml:space="preserve"> финишного слоя</w:t>
      </w:r>
      <w:r w:rsidR="002A5BA1" w:rsidRPr="008259E9">
        <w:rPr>
          <w:bCs/>
          <w:i/>
        </w:rPr>
        <w:t xml:space="preserve"> лака</w:t>
      </w:r>
      <w:r w:rsidR="006F6C7D" w:rsidRPr="006F6C7D">
        <w:rPr>
          <w:i/>
        </w:rPr>
        <w:t xml:space="preserve"> </w:t>
      </w:r>
      <w:r w:rsidR="006F6C7D">
        <w:rPr>
          <w:i/>
        </w:rPr>
        <w:t>при температуре (20±</w:t>
      </w:r>
      <w:proofErr w:type="gramStart"/>
      <w:r w:rsidR="006F6C7D">
        <w:rPr>
          <w:i/>
        </w:rPr>
        <w:t>2)°</w:t>
      </w:r>
      <w:proofErr w:type="gramEnd"/>
      <w:r w:rsidR="006F6C7D">
        <w:rPr>
          <w:i/>
        </w:rPr>
        <w:t>С</w:t>
      </w:r>
      <w:r w:rsidR="002A5BA1" w:rsidRPr="008259E9">
        <w:rPr>
          <w:bCs/>
          <w:i/>
        </w:rPr>
        <w:t>;</w:t>
      </w:r>
    </w:p>
    <w:p w:rsidR="000B6227" w:rsidRPr="006F6C7D" w:rsidRDefault="008259E9" w:rsidP="006F6C7D">
      <w:pPr>
        <w:pStyle w:val="ab"/>
        <w:numPr>
          <w:ilvl w:val="0"/>
          <w:numId w:val="36"/>
        </w:numPr>
        <w:jc w:val="both"/>
      </w:pPr>
      <w:r w:rsidRPr="008259E9">
        <w:rPr>
          <w:b/>
          <w:i/>
          <w:color w:val="000000"/>
          <w:shd w:val="clear" w:color="auto" w:fill="FFFFFF"/>
        </w:rPr>
        <w:t>Отсутствие запаха –</w:t>
      </w:r>
      <w:r w:rsidRPr="008259E9">
        <w:rPr>
          <w:bCs/>
          <w:i/>
        </w:rPr>
        <w:t xml:space="preserve"> дает возможность применения состава в помещениях без остановки производственных процессов, упрощая проведение покрасочных работ.</w:t>
      </w:r>
    </w:p>
    <w:p w:rsidR="006F6C7D" w:rsidRPr="006F6C7D" w:rsidRDefault="006F6C7D" w:rsidP="006F6C7D">
      <w:pPr>
        <w:jc w:val="both"/>
      </w:pPr>
    </w:p>
    <w:p w:rsidR="00866A8D" w:rsidRDefault="009F3329" w:rsidP="000839DD">
      <w:pPr>
        <w:spacing w:line="256" w:lineRule="auto"/>
        <w:jc w:val="both"/>
        <w:rPr>
          <w:b/>
        </w:rPr>
      </w:pPr>
      <w:r w:rsidRPr="00DC2EB2">
        <w:rPr>
          <w:b/>
        </w:rPr>
        <w:t>Назначение</w:t>
      </w:r>
    </w:p>
    <w:p w:rsidR="006F6C7D" w:rsidRDefault="00D24576" w:rsidP="006F6C7D">
      <w:pPr>
        <w:spacing w:line="256" w:lineRule="auto"/>
        <w:jc w:val="both"/>
      </w:pPr>
      <w:r>
        <w:t>Водно-п</w:t>
      </w:r>
      <w:r w:rsidR="008A0F26" w:rsidRPr="00FB2B4D">
        <w:t xml:space="preserve">олиуретановый лак </w:t>
      </w:r>
      <w:r w:rsidRPr="008D744C">
        <w:rPr>
          <w:b/>
          <w:sz w:val="22"/>
          <w:szCs w:val="22"/>
        </w:rPr>
        <w:t>Тистром 2 AQUA</w:t>
      </w:r>
      <w:r w:rsidR="00A76EF0">
        <w:rPr>
          <w:b/>
          <w:i/>
        </w:rPr>
        <w:t xml:space="preserve">, </w:t>
      </w:r>
      <w:r w:rsidR="009F3329" w:rsidRPr="00FB2B4D">
        <w:t xml:space="preserve">предназначен </w:t>
      </w:r>
      <w:r w:rsidR="0054320E">
        <w:t xml:space="preserve">для </w:t>
      </w:r>
      <w:r w:rsidR="008A0F26" w:rsidRPr="00FB2B4D">
        <w:t>создания дополнительного</w:t>
      </w:r>
      <w:r w:rsidR="008A0F26">
        <w:t xml:space="preserve"> </w:t>
      </w:r>
      <w:r>
        <w:t xml:space="preserve">износостойкого и химстойкого </w:t>
      </w:r>
      <w:r w:rsidR="008A0F26">
        <w:t>защитного слоя на окрашенных ранее</w:t>
      </w:r>
      <w:r w:rsidR="0054320E" w:rsidRPr="0054320E">
        <w:t xml:space="preserve"> </w:t>
      </w:r>
      <w:r w:rsidR="0054320E">
        <w:t xml:space="preserve">объектах, </w:t>
      </w:r>
      <w:r w:rsidR="0054320E" w:rsidRPr="00D24576">
        <w:t xml:space="preserve">подвергающихся </w:t>
      </w:r>
      <w:r w:rsidR="0054320E">
        <w:t xml:space="preserve">активному </w:t>
      </w:r>
      <w:r w:rsidR="0054320E" w:rsidRPr="00D24576">
        <w:t>абразивному износу</w:t>
      </w:r>
      <w:r w:rsidR="0054320E">
        <w:t>:</w:t>
      </w:r>
    </w:p>
    <w:p w:rsidR="006F6C7D" w:rsidRDefault="00C435DC" w:rsidP="006F6C7D">
      <w:pPr>
        <w:pStyle w:val="ab"/>
        <w:numPr>
          <w:ilvl w:val="0"/>
          <w:numId w:val="37"/>
        </w:numPr>
        <w:spacing w:after="160" w:line="256" w:lineRule="auto"/>
        <w:jc w:val="both"/>
      </w:pPr>
      <w:r>
        <w:t>м</w:t>
      </w:r>
      <w:r w:rsidR="00D24576" w:rsidRPr="00C435DC">
        <w:t>агазины, то</w:t>
      </w:r>
      <w:r w:rsidR="0054320E">
        <w:t>ргово-развлекательные комплексы;</w:t>
      </w:r>
    </w:p>
    <w:p w:rsidR="006F6C7D" w:rsidRDefault="00C435DC" w:rsidP="006F6C7D">
      <w:pPr>
        <w:pStyle w:val="ab"/>
        <w:numPr>
          <w:ilvl w:val="0"/>
          <w:numId w:val="37"/>
        </w:numPr>
        <w:spacing w:after="160" w:line="256" w:lineRule="auto"/>
        <w:jc w:val="both"/>
      </w:pPr>
      <w:r>
        <w:t>в</w:t>
      </w:r>
      <w:r w:rsidR="0054320E">
        <w:t>ыставочные и спортивные залы;</w:t>
      </w:r>
    </w:p>
    <w:p w:rsidR="006F6C7D" w:rsidRDefault="00C435DC" w:rsidP="006F6C7D">
      <w:pPr>
        <w:pStyle w:val="ab"/>
        <w:numPr>
          <w:ilvl w:val="0"/>
          <w:numId w:val="37"/>
        </w:numPr>
        <w:spacing w:after="160" w:line="256" w:lineRule="auto"/>
        <w:jc w:val="both"/>
      </w:pPr>
      <w:r>
        <w:t>ц</w:t>
      </w:r>
      <w:r w:rsidR="0054320E">
        <w:t>еха, склады, гаражи;</w:t>
      </w:r>
    </w:p>
    <w:p w:rsidR="006F6C7D" w:rsidRDefault="00C435DC" w:rsidP="006F6C7D">
      <w:pPr>
        <w:pStyle w:val="ab"/>
        <w:numPr>
          <w:ilvl w:val="0"/>
          <w:numId w:val="37"/>
        </w:numPr>
        <w:spacing w:after="160" w:line="256" w:lineRule="auto"/>
        <w:jc w:val="both"/>
      </w:pPr>
      <w:r>
        <w:t>а</w:t>
      </w:r>
      <w:r w:rsidR="00D24576" w:rsidRPr="00C435DC">
        <w:t>дминис</w:t>
      </w:r>
      <w:r w:rsidR="0054320E">
        <w:t>тративные и общественные здания;</w:t>
      </w:r>
    </w:p>
    <w:p w:rsidR="006F6C7D" w:rsidRDefault="00C435DC" w:rsidP="006F6C7D">
      <w:pPr>
        <w:pStyle w:val="ab"/>
        <w:numPr>
          <w:ilvl w:val="0"/>
          <w:numId w:val="37"/>
        </w:numPr>
        <w:spacing w:after="160" w:line="256" w:lineRule="auto"/>
        <w:jc w:val="both"/>
      </w:pPr>
      <w:r>
        <w:t>о</w:t>
      </w:r>
      <w:r w:rsidR="0054320E">
        <w:t>фисные помещения;</w:t>
      </w:r>
    </w:p>
    <w:p w:rsidR="006F6C7D" w:rsidRDefault="00D24576" w:rsidP="006F6C7D">
      <w:pPr>
        <w:pStyle w:val="ab"/>
        <w:numPr>
          <w:ilvl w:val="0"/>
          <w:numId w:val="37"/>
        </w:numPr>
        <w:spacing w:after="160" w:line="256" w:lineRule="auto"/>
        <w:jc w:val="both"/>
      </w:pPr>
      <w:r w:rsidRPr="00C435DC">
        <w:t>производственные комплексы;</w:t>
      </w:r>
    </w:p>
    <w:p w:rsidR="006F6C7D" w:rsidRDefault="00D24576" w:rsidP="006F6C7D">
      <w:pPr>
        <w:pStyle w:val="ab"/>
        <w:numPr>
          <w:ilvl w:val="0"/>
          <w:numId w:val="37"/>
        </w:numPr>
        <w:spacing w:after="160" w:line="256" w:lineRule="auto"/>
        <w:jc w:val="both"/>
      </w:pPr>
      <w:r w:rsidRPr="00C435DC">
        <w:t>крытые автомобильные парковки;</w:t>
      </w:r>
    </w:p>
    <w:p w:rsidR="000B6227" w:rsidRPr="000839DD" w:rsidRDefault="00D24576" w:rsidP="000839DD">
      <w:pPr>
        <w:pStyle w:val="ab"/>
        <w:numPr>
          <w:ilvl w:val="0"/>
          <w:numId w:val="37"/>
        </w:numPr>
        <w:spacing w:after="160" w:line="256" w:lineRule="auto"/>
        <w:jc w:val="both"/>
      </w:pPr>
      <w:r w:rsidRPr="00C435DC">
        <w:t>типографии и т.д.</w:t>
      </w:r>
    </w:p>
    <w:p w:rsidR="000B6227" w:rsidRPr="000839DD" w:rsidRDefault="00B86BCF" w:rsidP="000839DD">
      <w:pPr>
        <w:ind w:hanging="2"/>
        <w:rPr>
          <w:b/>
        </w:rPr>
      </w:pPr>
      <w:r>
        <w:rPr>
          <w:b/>
        </w:rPr>
        <w:t>ИНСТРУКЦИЯ ПО НАНЕСЕНИЮ</w:t>
      </w:r>
    </w:p>
    <w:tbl>
      <w:tblPr>
        <w:tblW w:w="103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1"/>
        <w:gridCol w:w="3432"/>
      </w:tblGrid>
      <w:tr w:rsidR="00B86BCF" w:rsidTr="00BC3369">
        <w:trPr>
          <w:trHeight w:val="240"/>
          <w:jc w:val="center"/>
        </w:trPr>
        <w:tc>
          <w:tcPr>
            <w:tcW w:w="10373" w:type="dxa"/>
            <w:gridSpan w:val="2"/>
            <w:shd w:val="clear" w:color="auto" w:fill="F7CAAC"/>
          </w:tcPr>
          <w:p w:rsidR="00B86BCF" w:rsidRDefault="00B86BCF" w:rsidP="00BC3369">
            <w:pPr>
              <w:ind w:hanging="2"/>
            </w:pPr>
            <w:r>
              <w:rPr>
                <w:b/>
              </w:rPr>
              <w:t>Подготовка</w:t>
            </w:r>
          </w:p>
        </w:tc>
      </w:tr>
      <w:tr w:rsidR="00B86BCF" w:rsidTr="00BC3369">
        <w:trPr>
          <w:trHeight w:val="240"/>
          <w:jc w:val="center"/>
        </w:trPr>
        <w:tc>
          <w:tcPr>
            <w:tcW w:w="10373" w:type="dxa"/>
            <w:gridSpan w:val="2"/>
          </w:tcPr>
          <w:p w:rsidR="00B86BCF" w:rsidRDefault="00B86BCF" w:rsidP="00BC3369">
            <w:pPr>
              <w:ind w:hanging="2"/>
              <w:jc w:val="both"/>
              <w:rPr>
                <w:b/>
              </w:rPr>
            </w:pPr>
            <w:r w:rsidRPr="005B2254">
              <w:rPr>
                <w:b/>
              </w:rPr>
              <w:t xml:space="preserve">Для </w:t>
            </w:r>
            <w:r w:rsidR="00C435DC">
              <w:rPr>
                <w:b/>
              </w:rPr>
              <w:t>окрашенных бетонных оснований</w:t>
            </w:r>
            <w:r>
              <w:rPr>
                <w:b/>
              </w:rPr>
              <w:t>:</w:t>
            </w:r>
            <w:r w:rsidRPr="005B2254">
              <w:rPr>
                <w:b/>
              </w:rPr>
              <w:t xml:space="preserve"> </w:t>
            </w:r>
          </w:p>
          <w:p w:rsidR="006F6C7D" w:rsidRPr="006F6C7D" w:rsidRDefault="00C435DC" w:rsidP="006F6C7D">
            <w:pPr>
              <w:shd w:val="clear" w:color="auto" w:fill="FFFFFF"/>
            </w:pPr>
            <w:r w:rsidRPr="00C435DC">
              <w:t>Поверхность под нанесение должна быть</w:t>
            </w:r>
            <w:r>
              <w:t xml:space="preserve"> плотнодержащаяся,</w:t>
            </w:r>
            <w:r w:rsidRPr="00C435DC">
              <w:t xml:space="preserve"> сухая, чистая, без следов масляных и жировых загрязнений.</w:t>
            </w:r>
          </w:p>
        </w:tc>
      </w:tr>
      <w:tr w:rsidR="00B86BCF" w:rsidTr="00BC3369">
        <w:trPr>
          <w:trHeight w:val="240"/>
          <w:jc w:val="center"/>
        </w:trPr>
        <w:tc>
          <w:tcPr>
            <w:tcW w:w="10373" w:type="dxa"/>
            <w:gridSpan w:val="2"/>
          </w:tcPr>
          <w:p w:rsidR="00B86BCF" w:rsidRDefault="00B86BCF" w:rsidP="00BC3369">
            <w:pPr>
              <w:ind w:hanging="2"/>
              <w:jc w:val="both"/>
            </w:pPr>
            <w:r>
              <w:rPr>
                <w:b/>
              </w:rPr>
              <w:t>Компонент А</w:t>
            </w:r>
            <w:r>
              <w:t xml:space="preserve"> тщательно перемешать строительным миксером или низкооборотистой дрелью </w:t>
            </w:r>
            <w:r>
              <w:br/>
              <w:t>с насадкой (</w:t>
            </w:r>
            <w:r>
              <w:rPr>
                <w:b/>
              </w:rPr>
              <w:t>не менее 2 мин</w:t>
            </w:r>
            <w:r>
              <w:t xml:space="preserve">). </w:t>
            </w:r>
          </w:p>
        </w:tc>
      </w:tr>
      <w:tr w:rsidR="00B86BCF" w:rsidTr="00BC3369">
        <w:trPr>
          <w:trHeight w:val="240"/>
          <w:jc w:val="center"/>
        </w:trPr>
        <w:tc>
          <w:tcPr>
            <w:tcW w:w="10373" w:type="dxa"/>
            <w:gridSpan w:val="2"/>
          </w:tcPr>
          <w:p w:rsidR="00B86BCF" w:rsidRDefault="00B86BCF" w:rsidP="00BC3369">
            <w:pPr>
              <w:ind w:hanging="2"/>
              <w:jc w:val="both"/>
            </w:pPr>
            <w:r>
              <w:rPr>
                <w:b/>
              </w:rPr>
              <w:t>Компонент Б</w:t>
            </w:r>
            <w:r>
              <w:t xml:space="preserve"> добавить в </w:t>
            </w:r>
            <w:r>
              <w:rPr>
                <w:b/>
              </w:rPr>
              <w:t>компонент А</w:t>
            </w:r>
            <w:r>
              <w:t xml:space="preserve"> (отвердитель, поставляемый комплектно).</w:t>
            </w:r>
          </w:p>
          <w:p w:rsidR="00B86BCF" w:rsidRDefault="00B86BCF" w:rsidP="00BC3369">
            <w:pPr>
              <w:ind w:hanging="2"/>
              <w:jc w:val="both"/>
            </w:pPr>
            <w:r>
              <w:t>Полученную смесь перемешивать не менее 3 минут, до однородного состояния, уделив внимание участкам возле дна и стенок тары. Рекомендуется, после одной минуты перемешивания, перелить смесь в чистую емкость и там произвести окончательное полное перемешивание (эта операция позволяет избавиться от неперемешанных областей на стенках исходной емкости).</w:t>
            </w:r>
          </w:p>
        </w:tc>
      </w:tr>
      <w:tr w:rsidR="00B86BCF" w:rsidTr="00BC3369">
        <w:trPr>
          <w:trHeight w:val="240"/>
          <w:jc w:val="center"/>
        </w:trPr>
        <w:tc>
          <w:tcPr>
            <w:tcW w:w="10373" w:type="dxa"/>
            <w:gridSpan w:val="2"/>
          </w:tcPr>
          <w:p w:rsidR="00B86BCF" w:rsidRDefault="008965E7" w:rsidP="00BC3369">
            <w:pPr>
              <w:ind w:hanging="2"/>
              <w:jc w:val="both"/>
            </w:pPr>
            <w:r>
              <w:t xml:space="preserve">Состав наносить </w:t>
            </w:r>
            <w:r w:rsidRPr="00E558C9">
              <w:rPr>
                <w:b/>
              </w:rPr>
              <w:t>в 1 или 2 слоя</w:t>
            </w:r>
            <w:r>
              <w:t>, кистью, валиком или воздушным распылением на сухую, очищенную от грязи, пыли, масел поверхность.</w:t>
            </w:r>
          </w:p>
        </w:tc>
      </w:tr>
      <w:tr w:rsidR="00B86BCF" w:rsidTr="00BC3369">
        <w:trPr>
          <w:trHeight w:val="240"/>
          <w:jc w:val="center"/>
        </w:trPr>
        <w:tc>
          <w:tcPr>
            <w:tcW w:w="6941" w:type="dxa"/>
          </w:tcPr>
          <w:p w:rsidR="00B86BCF" w:rsidRDefault="00B86BCF" w:rsidP="00BC3369">
            <w:pPr>
              <w:ind w:hanging="2"/>
              <w:jc w:val="both"/>
            </w:pPr>
            <w:r>
              <w:t>Температура проведения работ, не ниже</w:t>
            </w:r>
          </w:p>
        </w:tc>
        <w:tc>
          <w:tcPr>
            <w:tcW w:w="3432" w:type="dxa"/>
          </w:tcPr>
          <w:p w:rsidR="00B86BCF" w:rsidRDefault="00B86BCF" w:rsidP="00BC3369">
            <w:pPr>
              <w:ind w:hanging="2"/>
              <w:jc w:val="both"/>
            </w:pPr>
            <w:r>
              <w:t>+5°С</w:t>
            </w:r>
          </w:p>
        </w:tc>
      </w:tr>
      <w:tr w:rsidR="00B86BCF" w:rsidTr="00BC3369">
        <w:trPr>
          <w:trHeight w:val="240"/>
          <w:jc w:val="center"/>
        </w:trPr>
        <w:tc>
          <w:tcPr>
            <w:tcW w:w="6941" w:type="dxa"/>
          </w:tcPr>
          <w:p w:rsidR="00B86BCF" w:rsidRDefault="00B86BCF" w:rsidP="00BC3369">
            <w:pPr>
              <w:ind w:hanging="2"/>
              <w:jc w:val="both"/>
            </w:pPr>
            <w:r>
              <w:t>Прочность основания: сжатие/прочность на отрыв, МПа, не менее</w:t>
            </w:r>
          </w:p>
        </w:tc>
        <w:tc>
          <w:tcPr>
            <w:tcW w:w="3432" w:type="dxa"/>
          </w:tcPr>
          <w:p w:rsidR="00B86BCF" w:rsidRDefault="00B86BCF" w:rsidP="00BC3369">
            <w:pPr>
              <w:ind w:hanging="2"/>
              <w:jc w:val="both"/>
            </w:pPr>
            <w:r>
              <w:t>20/1,5</w:t>
            </w:r>
          </w:p>
        </w:tc>
      </w:tr>
      <w:tr w:rsidR="00B86BCF" w:rsidTr="00BC3369">
        <w:trPr>
          <w:trHeight w:val="240"/>
          <w:jc w:val="center"/>
        </w:trPr>
        <w:tc>
          <w:tcPr>
            <w:tcW w:w="6941" w:type="dxa"/>
          </w:tcPr>
          <w:p w:rsidR="00B86BCF" w:rsidRDefault="00B86BCF" w:rsidP="00BC3369">
            <w:pPr>
              <w:ind w:hanging="2"/>
              <w:jc w:val="both"/>
            </w:pPr>
            <w:r>
              <w:t xml:space="preserve">Относительная влажность основания, не более </w:t>
            </w:r>
          </w:p>
        </w:tc>
        <w:tc>
          <w:tcPr>
            <w:tcW w:w="3432" w:type="dxa"/>
          </w:tcPr>
          <w:p w:rsidR="00B86BCF" w:rsidRDefault="00B86BCF" w:rsidP="00BC3369">
            <w:pPr>
              <w:ind w:hanging="2"/>
              <w:jc w:val="both"/>
            </w:pPr>
            <w:r w:rsidRPr="00CC22BD">
              <w:t>20 %</w:t>
            </w:r>
          </w:p>
        </w:tc>
      </w:tr>
      <w:tr w:rsidR="00B86BCF" w:rsidTr="00BC3369">
        <w:trPr>
          <w:trHeight w:val="240"/>
          <w:jc w:val="center"/>
        </w:trPr>
        <w:tc>
          <w:tcPr>
            <w:tcW w:w="6941" w:type="dxa"/>
          </w:tcPr>
          <w:p w:rsidR="00B86BCF" w:rsidRDefault="00B86BCF" w:rsidP="00BC3369">
            <w:pPr>
              <w:ind w:hanging="2"/>
              <w:jc w:val="both"/>
            </w:pPr>
            <w:r>
              <w:t>Разбавление, очистка оборудования</w:t>
            </w:r>
          </w:p>
        </w:tc>
        <w:tc>
          <w:tcPr>
            <w:tcW w:w="3432" w:type="dxa"/>
          </w:tcPr>
          <w:p w:rsidR="00B86BCF" w:rsidRDefault="00B86BCF" w:rsidP="00BC3369">
            <w:pPr>
              <w:ind w:hanging="2"/>
              <w:jc w:val="both"/>
            </w:pPr>
            <w:r>
              <w:t>Вода</w:t>
            </w:r>
          </w:p>
        </w:tc>
      </w:tr>
      <w:tr w:rsidR="00B86BCF" w:rsidTr="00BC3369">
        <w:trPr>
          <w:trHeight w:val="240"/>
          <w:jc w:val="center"/>
        </w:trPr>
        <w:tc>
          <w:tcPr>
            <w:tcW w:w="6941" w:type="dxa"/>
            <w:shd w:val="clear" w:color="auto" w:fill="F7CAAC"/>
          </w:tcPr>
          <w:p w:rsidR="00B86BCF" w:rsidRDefault="00B86BCF" w:rsidP="00BC3369">
            <w:pPr>
              <w:ind w:hanging="2"/>
              <w:jc w:val="both"/>
            </w:pPr>
            <w:r>
              <w:rPr>
                <w:b/>
              </w:rPr>
              <w:t>Нанесение</w:t>
            </w:r>
          </w:p>
        </w:tc>
        <w:tc>
          <w:tcPr>
            <w:tcW w:w="3432" w:type="dxa"/>
            <w:shd w:val="clear" w:color="auto" w:fill="F7CAAC"/>
          </w:tcPr>
          <w:p w:rsidR="00B86BCF" w:rsidRDefault="00B86BCF" w:rsidP="00BC3369">
            <w:pPr>
              <w:ind w:hanging="2"/>
              <w:jc w:val="both"/>
            </w:pPr>
            <w:r>
              <w:rPr>
                <w:b/>
              </w:rPr>
              <w:t>Разбавление</w:t>
            </w:r>
          </w:p>
        </w:tc>
      </w:tr>
      <w:tr w:rsidR="00B86BCF" w:rsidTr="00BC3369">
        <w:trPr>
          <w:trHeight w:val="240"/>
          <w:jc w:val="center"/>
        </w:trPr>
        <w:tc>
          <w:tcPr>
            <w:tcW w:w="6941" w:type="dxa"/>
          </w:tcPr>
          <w:p w:rsidR="00B86BCF" w:rsidRDefault="00B86BCF" w:rsidP="00BC3369">
            <w:pPr>
              <w:ind w:hanging="2"/>
              <w:jc w:val="both"/>
            </w:pPr>
            <w:r>
              <w:rPr>
                <w:b/>
              </w:rPr>
              <w:t>Кисть/валик</w:t>
            </w:r>
          </w:p>
        </w:tc>
        <w:tc>
          <w:tcPr>
            <w:tcW w:w="3432" w:type="dxa"/>
          </w:tcPr>
          <w:p w:rsidR="00B86BCF" w:rsidRDefault="00C435DC" w:rsidP="00BC3369">
            <w:pPr>
              <w:ind w:hanging="2"/>
              <w:jc w:val="both"/>
            </w:pPr>
            <w:r>
              <w:t>Не требуется</w:t>
            </w:r>
          </w:p>
        </w:tc>
      </w:tr>
      <w:tr w:rsidR="00B86BCF" w:rsidTr="00BC3369">
        <w:trPr>
          <w:trHeight w:val="240"/>
          <w:jc w:val="center"/>
        </w:trPr>
        <w:tc>
          <w:tcPr>
            <w:tcW w:w="10373" w:type="dxa"/>
            <w:gridSpan w:val="2"/>
          </w:tcPr>
          <w:p w:rsidR="00B86BCF" w:rsidRDefault="003F59A5" w:rsidP="00DD317D">
            <w:pPr>
              <w:ind w:hanging="2"/>
              <w:jc w:val="both"/>
            </w:pPr>
            <w:r>
              <w:rPr>
                <w:i/>
              </w:rPr>
              <w:lastRenderedPageBreak/>
              <w:t>При использовании кисти/валика</w:t>
            </w:r>
            <w:r w:rsidR="00B86BCF">
              <w:rPr>
                <w:b/>
                <w:i/>
              </w:rPr>
              <w:t xml:space="preserve"> </w:t>
            </w:r>
            <w:r w:rsidR="00B86BCF">
              <w:rPr>
                <w:i/>
              </w:rPr>
              <w:t xml:space="preserve">состав нанести </w:t>
            </w:r>
            <w:r w:rsidR="00B86BCF">
              <w:rPr>
                <w:b/>
                <w:i/>
              </w:rPr>
              <w:t>в 2 слоя</w:t>
            </w:r>
            <w:r w:rsidR="00B86BCF">
              <w:rPr>
                <w:i/>
              </w:rPr>
              <w:t xml:space="preserve">, с интервалом межслойной сушки </w:t>
            </w:r>
            <w:r w:rsidR="00DD317D">
              <w:rPr>
                <w:b/>
                <w:i/>
              </w:rPr>
              <w:t>2</w:t>
            </w:r>
            <w:r w:rsidR="00B86BCF">
              <w:rPr>
                <w:b/>
                <w:i/>
              </w:rPr>
              <w:t xml:space="preserve"> час</w:t>
            </w:r>
            <w:r w:rsidR="008965E7">
              <w:rPr>
                <w:b/>
                <w:i/>
              </w:rPr>
              <w:t>а</w:t>
            </w:r>
            <w:r w:rsidR="00B86BCF">
              <w:rPr>
                <w:i/>
              </w:rPr>
              <w:t xml:space="preserve"> при температуре (20±</w:t>
            </w:r>
            <w:proofErr w:type="gramStart"/>
            <w:r w:rsidR="00B86BCF">
              <w:rPr>
                <w:i/>
              </w:rPr>
              <w:t>2)°</w:t>
            </w:r>
            <w:proofErr w:type="gramEnd"/>
            <w:r w:rsidR="00B86BCF">
              <w:rPr>
                <w:i/>
              </w:rPr>
              <w:t>С..</w:t>
            </w:r>
          </w:p>
        </w:tc>
      </w:tr>
      <w:tr w:rsidR="00B86BCF" w:rsidTr="00BC3369">
        <w:trPr>
          <w:trHeight w:val="240"/>
          <w:jc w:val="center"/>
        </w:trPr>
        <w:tc>
          <w:tcPr>
            <w:tcW w:w="6941" w:type="dxa"/>
          </w:tcPr>
          <w:p w:rsidR="00B86BCF" w:rsidRPr="00112FAC" w:rsidRDefault="00B86BCF" w:rsidP="00BC3369">
            <w:pPr>
              <w:ind w:hanging="2"/>
              <w:jc w:val="both"/>
              <w:rPr>
                <w:b/>
              </w:rPr>
            </w:pPr>
            <w:r w:rsidRPr="00112FAC">
              <w:rPr>
                <w:b/>
              </w:rPr>
              <w:t>Пневматическое распыление</w:t>
            </w:r>
          </w:p>
          <w:p w:rsidR="00B86BCF" w:rsidRPr="00112FAC" w:rsidRDefault="00B86BCF" w:rsidP="00BC3369">
            <w:pPr>
              <w:ind w:hanging="2"/>
              <w:jc w:val="both"/>
            </w:pPr>
            <w:r w:rsidRPr="00112FAC">
              <w:t>- диаметр сопла 1.</w:t>
            </w:r>
            <w:r>
              <w:t>7</w:t>
            </w:r>
            <w:r w:rsidRPr="00112FAC">
              <w:t xml:space="preserve"> – 2.5 мм</w:t>
            </w:r>
          </w:p>
          <w:p w:rsidR="00B86BCF" w:rsidRPr="00112FAC" w:rsidRDefault="00B86BCF" w:rsidP="00BC3369">
            <w:pPr>
              <w:ind w:hanging="2"/>
              <w:jc w:val="both"/>
              <w:rPr>
                <w:i/>
              </w:rPr>
            </w:pPr>
            <w:r w:rsidRPr="00112FAC">
              <w:t>- давление 3- 5 бар</w:t>
            </w:r>
          </w:p>
        </w:tc>
        <w:tc>
          <w:tcPr>
            <w:tcW w:w="3432" w:type="dxa"/>
          </w:tcPr>
          <w:p w:rsidR="00B86BCF" w:rsidRPr="00112FAC" w:rsidRDefault="008965E7" w:rsidP="00BC3369">
            <w:pPr>
              <w:ind w:hanging="2"/>
              <w:jc w:val="both"/>
              <w:rPr>
                <w:i/>
              </w:rPr>
            </w:pPr>
            <w:r>
              <w:t>Не требуется</w:t>
            </w:r>
          </w:p>
        </w:tc>
      </w:tr>
      <w:tr w:rsidR="00B86BCF" w:rsidTr="00BC3369">
        <w:trPr>
          <w:trHeight w:val="240"/>
          <w:jc w:val="center"/>
        </w:trPr>
        <w:tc>
          <w:tcPr>
            <w:tcW w:w="10373" w:type="dxa"/>
            <w:gridSpan w:val="2"/>
          </w:tcPr>
          <w:p w:rsidR="00B86BCF" w:rsidRPr="00112FAC" w:rsidRDefault="003F59A5" w:rsidP="00DD317D">
            <w:pPr>
              <w:ind w:hanging="2"/>
              <w:jc w:val="both"/>
            </w:pPr>
            <w:r>
              <w:rPr>
                <w:i/>
              </w:rPr>
              <w:t>П</w:t>
            </w:r>
            <w:r w:rsidR="00B86BCF" w:rsidRPr="00112FAC">
              <w:rPr>
                <w:i/>
              </w:rPr>
              <w:t xml:space="preserve">ри использовании метода воздушного распыления. Состав </w:t>
            </w:r>
            <w:r w:rsidR="008965E7" w:rsidRPr="004424D6">
              <w:rPr>
                <w:i/>
              </w:rPr>
              <w:t>нанос</w:t>
            </w:r>
            <w:r w:rsidR="008965E7">
              <w:rPr>
                <w:i/>
              </w:rPr>
              <w:t>ить без добавления разбавителей,</w:t>
            </w:r>
            <w:r w:rsidR="008965E7" w:rsidRPr="004424D6">
              <w:rPr>
                <w:i/>
              </w:rPr>
              <w:t xml:space="preserve"> </w:t>
            </w:r>
            <w:r w:rsidR="008965E7" w:rsidRPr="00112FAC">
              <w:rPr>
                <w:i/>
              </w:rPr>
              <w:t>с</w:t>
            </w:r>
            <w:r w:rsidR="00B86BCF" w:rsidRPr="00112FAC">
              <w:rPr>
                <w:i/>
              </w:rPr>
              <w:t xml:space="preserve"> использованием </w:t>
            </w:r>
            <w:r w:rsidR="00B86BCF" w:rsidRPr="008965E7">
              <w:rPr>
                <w:b/>
                <w:i/>
              </w:rPr>
              <w:t xml:space="preserve">диаметра сопла 1.7 – 2.5 </w:t>
            </w:r>
            <w:r w:rsidR="00B86BCF" w:rsidRPr="00AC7FE9">
              <w:rPr>
                <w:b/>
                <w:i/>
              </w:rPr>
              <w:t xml:space="preserve">мм. </w:t>
            </w:r>
            <w:r w:rsidR="00B86BCF" w:rsidRPr="00AC7FE9">
              <w:rPr>
                <w:i/>
              </w:rPr>
              <w:t>Нанесение</w:t>
            </w:r>
            <w:r w:rsidR="00B86BCF" w:rsidRPr="00112FAC">
              <w:rPr>
                <w:i/>
              </w:rPr>
              <w:t xml:space="preserve"> произвести в 2 слоя с </w:t>
            </w:r>
            <w:r w:rsidR="00B86BCF" w:rsidRPr="00112FAC">
              <w:rPr>
                <w:b/>
                <w:i/>
              </w:rPr>
              <w:t xml:space="preserve">межслойной сушкой </w:t>
            </w:r>
            <w:r w:rsidR="00DD317D">
              <w:rPr>
                <w:b/>
                <w:i/>
              </w:rPr>
              <w:t>2</w:t>
            </w:r>
            <w:r w:rsidR="00B86BCF" w:rsidRPr="00112FAC">
              <w:rPr>
                <w:b/>
                <w:i/>
              </w:rPr>
              <w:t xml:space="preserve"> час</w:t>
            </w:r>
            <w:r w:rsidR="008965E7">
              <w:rPr>
                <w:b/>
                <w:i/>
              </w:rPr>
              <w:t>а</w:t>
            </w:r>
            <w:r w:rsidR="008965E7" w:rsidRPr="008965E7">
              <w:rPr>
                <w:i/>
              </w:rPr>
              <w:t>,</w:t>
            </w:r>
            <w:r w:rsidR="008965E7">
              <w:rPr>
                <w:b/>
                <w:i/>
              </w:rPr>
              <w:t xml:space="preserve"> </w:t>
            </w:r>
            <w:r w:rsidR="00B86BCF" w:rsidRPr="00112FAC">
              <w:rPr>
                <w:i/>
              </w:rPr>
              <w:t>при температуре (20±</w:t>
            </w:r>
            <w:proofErr w:type="gramStart"/>
            <w:r w:rsidR="00B86BCF" w:rsidRPr="00112FAC">
              <w:rPr>
                <w:i/>
              </w:rPr>
              <w:t>2)°</w:t>
            </w:r>
            <w:proofErr w:type="gramEnd"/>
            <w:r w:rsidR="00B86BCF" w:rsidRPr="00112FAC">
              <w:rPr>
                <w:i/>
              </w:rPr>
              <w:t>С.</w:t>
            </w:r>
          </w:p>
        </w:tc>
      </w:tr>
    </w:tbl>
    <w:p w:rsidR="00B86BCF" w:rsidRDefault="00B86BCF" w:rsidP="00B86BCF"/>
    <w:tbl>
      <w:tblPr>
        <w:tblW w:w="10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4"/>
        <w:gridCol w:w="5002"/>
      </w:tblGrid>
      <w:tr w:rsidR="00DD317D" w:rsidTr="00047C4A">
        <w:trPr>
          <w:trHeight w:val="242"/>
          <w:jc w:val="center"/>
        </w:trPr>
        <w:tc>
          <w:tcPr>
            <w:tcW w:w="5414" w:type="dxa"/>
            <w:shd w:val="clear" w:color="auto" w:fill="F7CAAC"/>
          </w:tcPr>
          <w:p w:rsidR="00DD317D" w:rsidRDefault="00DD317D" w:rsidP="00B0395B">
            <w:pPr>
              <w:ind w:hanging="2"/>
              <w:jc w:val="center"/>
            </w:pPr>
            <w:r>
              <w:t>Теоретический расход, г/м2</w:t>
            </w:r>
          </w:p>
        </w:tc>
        <w:tc>
          <w:tcPr>
            <w:tcW w:w="5002" w:type="dxa"/>
            <w:shd w:val="clear" w:color="auto" w:fill="F7CAAC"/>
          </w:tcPr>
          <w:p w:rsidR="00DD317D" w:rsidRDefault="00DD317D" w:rsidP="00B0395B">
            <w:pPr>
              <w:ind w:hanging="2"/>
              <w:jc w:val="center"/>
            </w:pPr>
            <w:r>
              <w:t>Время высыхания до ст.3, (20±</w:t>
            </w:r>
            <w:proofErr w:type="gramStart"/>
            <w:r>
              <w:t>2)°</w:t>
            </w:r>
            <w:proofErr w:type="gramEnd"/>
            <w:r>
              <w:t>С, часов</w:t>
            </w:r>
          </w:p>
        </w:tc>
      </w:tr>
      <w:tr w:rsidR="00DD317D" w:rsidTr="00047C4A">
        <w:trPr>
          <w:trHeight w:val="237"/>
          <w:jc w:val="center"/>
        </w:trPr>
        <w:tc>
          <w:tcPr>
            <w:tcW w:w="5414" w:type="dxa"/>
          </w:tcPr>
          <w:p w:rsidR="00DD317D" w:rsidRPr="00112FAC" w:rsidRDefault="00DD317D" w:rsidP="006F6C7D">
            <w:pPr>
              <w:ind w:hanging="2"/>
              <w:jc w:val="center"/>
            </w:pPr>
            <w:r>
              <w:t>120-140</w:t>
            </w:r>
          </w:p>
        </w:tc>
        <w:tc>
          <w:tcPr>
            <w:tcW w:w="5002" w:type="dxa"/>
          </w:tcPr>
          <w:p w:rsidR="00DD317D" w:rsidRPr="00112FAC" w:rsidRDefault="00DD317D" w:rsidP="006F6C7D">
            <w:pPr>
              <w:ind w:hanging="2"/>
              <w:jc w:val="center"/>
            </w:pPr>
            <w:r>
              <w:t>4</w:t>
            </w:r>
          </w:p>
        </w:tc>
      </w:tr>
    </w:tbl>
    <w:p w:rsidR="00B86BCF" w:rsidRDefault="00B86BCF" w:rsidP="00B86BCF"/>
    <w:p w:rsidR="00372910" w:rsidRPr="000839DD" w:rsidRDefault="00B86BCF" w:rsidP="000839DD">
      <w:pPr>
        <w:ind w:hanging="2"/>
        <w:rPr>
          <w:b/>
        </w:rPr>
      </w:pPr>
      <w:r>
        <w:rPr>
          <w:b/>
        </w:rPr>
        <w:t>ТЕХНИЧЕСКАЯ ИНФОРМАЦИЯ</w:t>
      </w:r>
    </w:p>
    <w:tbl>
      <w:tblPr>
        <w:tblW w:w="10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5036"/>
      </w:tblGrid>
      <w:tr w:rsidR="00B86BCF" w:rsidTr="004C23DA">
        <w:trPr>
          <w:jc w:val="center"/>
        </w:trPr>
        <w:tc>
          <w:tcPr>
            <w:tcW w:w="5382" w:type="dxa"/>
            <w:shd w:val="clear" w:color="auto" w:fill="F7CAAC"/>
          </w:tcPr>
          <w:p w:rsidR="00B86BCF" w:rsidRDefault="00B86BCF" w:rsidP="00BC3369">
            <w:pPr>
              <w:ind w:hanging="2"/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5036" w:type="dxa"/>
            <w:shd w:val="clear" w:color="auto" w:fill="F7CAAC"/>
          </w:tcPr>
          <w:p w:rsidR="00B86BCF" w:rsidRDefault="00B86BCF" w:rsidP="00BC3369">
            <w:pPr>
              <w:ind w:hanging="2"/>
            </w:pPr>
            <w:r>
              <w:rPr>
                <w:b/>
              </w:rPr>
              <w:t>Значение</w:t>
            </w:r>
          </w:p>
        </w:tc>
      </w:tr>
      <w:tr w:rsidR="00B86BCF" w:rsidTr="004C23DA">
        <w:trPr>
          <w:jc w:val="center"/>
        </w:trPr>
        <w:tc>
          <w:tcPr>
            <w:tcW w:w="5382" w:type="dxa"/>
          </w:tcPr>
          <w:p w:rsidR="00B86BCF" w:rsidRPr="00406A71" w:rsidRDefault="00B86BCF" w:rsidP="00BC3369">
            <w:pPr>
              <w:ind w:hanging="2"/>
              <w:jc w:val="both"/>
              <w:rPr>
                <w:bCs/>
              </w:rPr>
            </w:pPr>
            <w:r w:rsidRPr="00406A71">
              <w:rPr>
                <w:bCs/>
              </w:rPr>
              <w:t>Технические условия</w:t>
            </w:r>
          </w:p>
        </w:tc>
        <w:tc>
          <w:tcPr>
            <w:tcW w:w="5036" w:type="dxa"/>
          </w:tcPr>
          <w:p w:rsidR="00B86BCF" w:rsidRPr="00406A71" w:rsidRDefault="00406A71" w:rsidP="00BC3369">
            <w:pPr>
              <w:ind w:hanging="2"/>
              <w:jc w:val="both"/>
              <w:rPr>
                <w:bCs/>
              </w:rPr>
            </w:pPr>
            <w:r w:rsidRPr="00406A71">
              <w:rPr>
                <w:bCs/>
              </w:rPr>
              <w:t>20.30.11-041-01524656-2020</w:t>
            </w:r>
          </w:p>
        </w:tc>
      </w:tr>
      <w:tr w:rsidR="00B86BCF" w:rsidTr="004C23DA">
        <w:trPr>
          <w:jc w:val="center"/>
        </w:trPr>
        <w:tc>
          <w:tcPr>
            <w:tcW w:w="5382" w:type="dxa"/>
          </w:tcPr>
          <w:p w:rsidR="00B86BCF" w:rsidRDefault="00B86BCF" w:rsidP="00BC3369">
            <w:pPr>
              <w:ind w:hanging="2"/>
              <w:jc w:val="both"/>
            </w:pPr>
            <w:r>
              <w:t>Основа материала</w:t>
            </w:r>
          </w:p>
        </w:tc>
        <w:tc>
          <w:tcPr>
            <w:tcW w:w="5036" w:type="dxa"/>
          </w:tcPr>
          <w:p w:rsidR="00B86BCF" w:rsidRDefault="00DD317D" w:rsidP="00DD317D">
            <w:pPr>
              <w:ind w:hanging="2"/>
            </w:pPr>
            <w:r>
              <w:t>Модифицированная</w:t>
            </w:r>
            <w:r w:rsidRPr="00DC2EB2">
              <w:t xml:space="preserve"> </w:t>
            </w:r>
            <w:r>
              <w:t>водно-полиуретановая</w:t>
            </w:r>
            <w:r w:rsidRPr="002576CA">
              <w:t xml:space="preserve"> смол</w:t>
            </w:r>
            <w:r>
              <w:t>а</w:t>
            </w:r>
            <w:r w:rsidRPr="008A51D8">
              <w:rPr>
                <w:bCs/>
              </w:rPr>
              <w:t xml:space="preserve"> </w:t>
            </w:r>
            <w:r w:rsidRPr="00950F9A">
              <w:rPr>
                <w:bCs/>
              </w:rPr>
              <w:t xml:space="preserve">с </w:t>
            </w:r>
            <w:r>
              <w:rPr>
                <w:bCs/>
              </w:rPr>
              <w:t>добавлением</w:t>
            </w:r>
            <w:r w:rsidRPr="00950F9A">
              <w:rPr>
                <w:bCs/>
              </w:rPr>
              <w:t xml:space="preserve"> </w:t>
            </w:r>
            <w:r>
              <w:rPr>
                <w:bCs/>
              </w:rPr>
              <w:t>активных компонентов и группы усиленных специальных УФ-стойких пигментов</w:t>
            </w:r>
          </w:p>
        </w:tc>
      </w:tr>
      <w:tr w:rsidR="00B86BCF" w:rsidTr="004C23DA">
        <w:trPr>
          <w:trHeight w:val="190"/>
          <w:jc w:val="center"/>
        </w:trPr>
        <w:tc>
          <w:tcPr>
            <w:tcW w:w="5382" w:type="dxa"/>
          </w:tcPr>
          <w:p w:rsidR="00B86BCF" w:rsidRDefault="00B86BCF" w:rsidP="00BC3369">
            <w:pPr>
              <w:ind w:hanging="2"/>
              <w:jc w:val="both"/>
            </w:pPr>
            <w:r>
              <w:t>Внешний вид пленки</w:t>
            </w:r>
          </w:p>
        </w:tc>
        <w:tc>
          <w:tcPr>
            <w:tcW w:w="5036" w:type="dxa"/>
            <w:vAlign w:val="center"/>
          </w:tcPr>
          <w:p w:rsidR="00B86BCF" w:rsidRDefault="00B86BCF" w:rsidP="00DD317D">
            <w:pPr>
              <w:ind w:hanging="2"/>
            </w:pPr>
            <w:r w:rsidRPr="006116E0">
              <w:rPr>
                <w:color w:val="000000" w:themeColor="text1"/>
              </w:rPr>
              <w:t xml:space="preserve">Однородная </w:t>
            </w:r>
            <w:r w:rsidR="00DD317D">
              <w:t xml:space="preserve">полуматовая </w:t>
            </w:r>
            <w:r w:rsidRPr="006116E0">
              <w:t>поверхность</w:t>
            </w:r>
            <w:r>
              <w:t xml:space="preserve">                                                 </w:t>
            </w:r>
          </w:p>
        </w:tc>
      </w:tr>
      <w:tr w:rsidR="00B86BCF" w:rsidTr="00BC3369">
        <w:trPr>
          <w:jc w:val="center"/>
        </w:trPr>
        <w:tc>
          <w:tcPr>
            <w:tcW w:w="10418" w:type="dxa"/>
            <w:gridSpan w:val="2"/>
            <w:shd w:val="clear" w:color="auto" w:fill="F7CAAC"/>
          </w:tcPr>
          <w:p w:rsidR="00B86BCF" w:rsidRDefault="00B86BCF" w:rsidP="00BC3369">
            <w:pPr>
              <w:ind w:hanging="2"/>
              <w:jc w:val="both"/>
            </w:pPr>
            <w:r>
              <w:rPr>
                <w:b/>
              </w:rPr>
              <w:t>Компонент А</w:t>
            </w:r>
          </w:p>
        </w:tc>
      </w:tr>
      <w:tr w:rsidR="00B86BCF" w:rsidTr="004C23DA">
        <w:trPr>
          <w:jc w:val="center"/>
        </w:trPr>
        <w:tc>
          <w:tcPr>
            <w:tcW w:w="5382" w:type="dxa"/>
          </w:tcPr>
          <w:p w:rsidR="00B86BCF" w:rsidRPr="006116E0" w:rsidRDefault="00DD317D" w:rsidP="00DD317D">
            <w:pPr>
              <w:jc w:val="both"/>
            </w:pPr>
            <w:r w:rsidRPr="00DD317D">
              <w:t>Сухой остаток, %, не менее</w:t>
            </w:r>
          </w:p>
        </w:tc>
        <w:tc>
          <w:tcPr>
            <w:tcW w:w="5036" w:type="dxa"/>
          </w:tcPr>
          <w:p w:rsidR="00B86BCF" w:rsidRPr="00406FDD" w:rsidRDefault="00406FDD" w:rsidP="00BC3369">
            <w:pPr>
              <w:ind w:hanging="2"/>
              <w:jc w:val="both"/>
              <w:rPr>
                <w:lang w:val="en-US"/>
              </w:rPr>
            </w:pPr>
            <w:r>
              <w:t>30</w:t>
            </w:r>
          </w:p>
        </w:tc>
      </w:tr>
      <w:tr w:rsidR="00B86BCF" w:rsidTr="004C23DA">
        <w:trPr>
          <w:jc w:val="center"/>
        </w:trPr>
        <w:tc>
          <w:tcPr>
            <w:tcW w:w="5382" w:type="dxa"/>
            <w:vAlign w:val="center"/>
          </w:tcPr>
          <w:p w:rsidR="00B86BCF" w:rsidRPr="006116E0" w:rsidRDefault="00B86BCF" w:rsidP="00BC3369">
            <w:pPr>
              <w:ind w:hanging="2"/>
              <w:jc w:val="both"/>
            </w:pPr>
            <w:r w:rsidRPr="006116E0">
              <w:t>Условная вязкость по В3-246 (сопло 4), сек, более</w:t>
            </w:r>
          </w:p>
        </w:tc>
        <w:tc>
          <w:tcPr>
            <w:tcW w:w="5036" w:type="dxa"/>
          </w:tcPr>
          <w:p w:rsidR="00B86BCF" w:rsidRPr="006116E0" w:rsidRDefault="00DD317D" w:rsidP="00BC3369">
            <w:pPr>
              <w:ind w:hanging="2"/>
              <w:jc w:val="both"/>
            </w:pPr>
            <w:r>
              <w:t>30-50</w:t>
            </w:r>
          </w:p>
        </w:tc>
      </w:tr>
      <w:tr w:rsidR="00B86BCF" w:rsidTr="00BC3369">
        <w:trPr>
          <w:jc w:val="center"/>
        </w:trPr>
        <w:tc>
          <w:tcPr>
            <w:tcW w:w="10418" w:type="dxa"/>
            <w:gridSpan w:val="2"/>
            <w:shd w:val="clear" w:color="auto" w:fill="F7CAAC"/>
          </w:tcPr>
          <w:p w:rsidR="00B86BCF" w:rsidRDefault="00B86BCF" w:rsidP="00BC3369">
            <w:pPr>
              <w:ind w:hanging="2"/>
              <w:jc w:val="both"/>
            </w:pPr>
            <w:r>
              <w:rPr>
                <w:b/>
              </w:rPr>
              <w:t>Готовый состав (после смешения компонентов)</w:t>
            </w:r>
          </w:p>
        </w:tc>
      </w:tr>
      <w:tr w:rsidR="00B86BCF" w:rsidTr="004C23DA">
        <w:trPr>
          <w:jc w:val="center"/>
        </w:trPr>
        <w:tc>
          <w:tcPr>
            <w:tcW w:w="5382" w:type="dxa"/>
          </w:tcPr>
          <w:p w:rsidR="00B86BCF" w:rsidRPr="006116E0" w:rsidRDefault="00B86BCF" w:rsidP="00BC3369">
            <w:pPr>
              <w:ind w:hanging="2"/>
              <w:jc w:val="both"/>
            </w:pPr>
            <w:r w:rsidRPr="006116E0">
              <w:t>Цвет покрытия</w:t>
            </w:r>
          </w:p>
        </w:tc>
        <w:tc>
          <w:tcPr>
            <w:tcW w:w="5036" w:type="dxa"/>
          </w:tcPr>
          <w:p w:rsidR="00B86BCF" w:rsidRPr="006116E0" w:rsidRDefault="00DD317D" w:rsidP="00BC3369">
            <w:pPr>
              <w:ind w:hanging="2"/>
              <w:jc w:val="both"/>
            </w:pPr>
            <w:r>
              <w:t>Прозрачный</w:t>
            </w:r>
          </w:p>
        </w:tc>
      </w:tr>
      <w:tr w:rsidR="00B86BCF" w:rsidTr="004C23DA">
        <w:trPr>
          <w:jc w:val="center"/>
        </w:trPr>
        <w:tc>
          <w:tcPr>
            <w:tcW w:w="5382" w:type="dxa"/>
          </w:tcPr>
          <w:p w:rsidR="00B86BCF" w:rsidRPr="006116E0" w:rsidRDefault="00B86BCF" w:rsidP="00BC3369">
            <w:pPr>
              <w:ind w:hanging="2"/>
              <w:jc w:val="both"/>
            </w:pPr>
            <w:r w:rsidRPr="006116E0">
              <w:t>Жизнеспособность после смешения компонентов при температуре (20,0±0,</w:t>
            </w:r>
            <w:proofErr w:type="gramStart"/>
            <w:r w:rsidRPr="006116E0">
              <w:t>5)°</w:t>
            </w:r>
            <w:proofErr w:type="gramEnd"/>
            <w:r w:rsidRPr="006116E0">
              <w:t xml:space="preserve"> С, ч, не менее</w:t>
            </w:r>
          </w:p>
        </w:tc>
        <w:tc>
          <w:tcPr>
            <w:tcW w:w="5036" w:type="dxa"/>
          </w:tcPr>
          <w:p w:rsidR="00B86BCF" w:rsidRPr="006116E0" w:rsidRDefault="00DD317D" w:rsidP="00BC3369">
            <w:pPr>
              <w:ind w:hanging="2"/>
              <w:jc w:val="both"/>
            </w:pPr>
            <w:r>
              <w:t>6</w:t>
            </w:r>
          </w:p>
        </w:tc>
      </w:tr>
      <w:tr w:rsidR="00B86BCF" w:rsidTr="004C23DA">
        <w:trPr>
          <w:jc w:val="center"/>
        </w:trPr>
        <w:tc>
          <w:tcPr>
            <w:tcW w:w="5382" w:type="dxa"/>
          </w:tcPr>
          <w:p w:rsidR="00B86BCF" w:rsidRPr="006116E0" w:rsidRDefault="00B86BCF" w:rsidP="00BC3369">
            <w:pPr>
              <w:ind w:hanging="2"/>
              <w:jc w:val="both"/>
            </w:pPr>
            <w:r w:rsidRPr="006116E0">
              <w:t>Время высыхания до степени 3 при t (20,0±0,</w:t>
            </w:r>
            <w:proofErr w:type="gramStart"/>
            <w:r w:rsidRPr="006116E0">
              <w:t>5)°</w:t>
            </w:r>
            <w:proofErr w:type="gramEnd"/>
            <w:r w:rsidRPr="006116E0">
              <w:t>С, ч, не более</w:t>
            </w:r>
          </w:p>
        </w:tc>
        <w:tc>
          <w:tcPr>
            <w:tcW w:w="5036" w:type="dxa"/>
          </w:tcPr>
          <w:p w:rsidR="00B86BCF" w:rsidRPr="006116E0" w:rsidRDefault="00DD317D" w:rsidP="00BC3369">
            <w:pPr>
              <w:ind w:hanging="2"/>
              <w:jc w:val="both"/>
            </w:pPr>
            <w:r>
              <w:t>4</w:t>
            </w:r>
          </w:p>
        </w:tc>
      </w:tr>
      <w:tr w:rsidR="00B86BCF" w:rsidTr="004C23DA">
        <w:trPr>
          <w:jc w:val="center"/>
        </w:trPr>
        <w:tc>
          <w:tcPr>
            <w:tcW w:w="5382" w:type="dxa"/>
          </w:tcPr>
          <w:p w:rsidR="00B86BCF" w:rsidRPr="006116E0" w:rsidRDefault="00B86BCF" w:rsidP="00BC3369">
            <w:pPr>
              <w:ind w:hanging="2"/>
              <w:jc w:val="both"/>
            </w:pPr>
            <w:r w:rsidRPr="006116E0">
              <w:t>Адгезионная прочность, Мпа, не менее</w:t>
            </w:r>
          </w:p>
        </w:tc>
        <w:tc>
          <w:tcPr>
            <w:tcW w:w="5036" w:type="dxa"/>
          </w:tcPr>
          <w:p w:rsidR="00B86BCF" w:rsidRPr="006116E0" w:rsidRDefault="00B86BCF" w:rsidP="00BC3369">
            <w:pPr>
              <w:ind w:hanging="2"/>
              <w:jc w:val="both"/>
            </w:pPr>
            <w:r w:rsidRPr="006116E0">
              <w:t>1,5</w:t>
            </w:r>
          </w:p>
        </w:tc>
      </w:tr>
      <w:tr w:rsidR="00B86BCF" w:rsidTr="004C23DA">
        <w:trPr>
          <w:jc w:val="center"/>
        </w:trPr>
        <w:tc>
          <w:tcPr>
            <w:tcW w:w="5382" w:type="dxa"/>
          </w:tcPr>
          <w:p w:rsidR="00B86BCF" w:rsidRPr="006116E0" w:rsidRDefault="00B86BCF" w:rsidP="00BC3369">
            <w:pPr>
              <w:ind w:hanging="2"/>
              <w:jc w:val="both"/>
            </w:pPr>
            <w:r w:rsidRPr="006116E0">
              <w:t>Готовность к пешеходным нагрузкам t (20,0±0,</w:t>
            </w:r>
            <w:proofErr w:type="gramStart"/>
            <w:r w:rsidRPr="006116E0">
              <w:t>5)°</w:t>
            </w:r>
            <w:proofErr w:type="gramEnd"/>
            <w:r w:rsidRPr="006116E0">
              <w:t>С, ч, не более</w:t>
            </w:r>
          </w:p>
        </w:tc>
        <w:tc>
          <w:tcPr>
            <w:tcW w:w="5036" w:type="dxa"/>
          </w:tcPr>
          <w:p w:rsidR="00B86BCF" w:rsidRPr="006116E0" w:rsidRDefault="00B0395B" w:rsidP="00BC3369">
            <w:pPr>
              <w:ind w:hanging="2"/>
              <w:jc w:val="both"/>
            </w:pPr>
            <w:r>
              <w:t>12</w:t>
            </w:r>
          </w:p>
        </w:tc>
      </w:tr>
      <w:tr w:rsidR="00B86BCF" w:rsidTr="004C23DA">
        <w:trPr>
          <w:trHeight w:val="260"/>
          <w:jc w:val="center"/>
        </w:trPr>
        <w:tc>
          <w:tcPr>
            <w:tcW w:w="5382" w:type="dxa"/>
          </w:tcPr>
          <w:p w:rsidR="00B86BCF" w:rsidRPr="006116E0" w:rsidRDefault="00B86BCF" w:rsidP="00BC3369">
            <w:pPr>
              <w:ind w:hanging="2"/>
              <w:jc w:val="both"/>
            </w:pPr>
            <w:r w:rsidRPr="006116E0">
              <w:t>Окончательный набор прочности, сут.</w:t>
            </w:r>
          </w:p>
        </w:tc>
        <w:tc>
          <w:tcPr>
            <w:tcW w:w="5036" w:type="dxa"/>
          </w:tcPr>
          <w:p w:rsidR="00B86BCF" w:rsidRPr="006116E0" w:rsidRDefault="00FD0420" w:rsidP="00BC3369">
            <w:pPr>
              <w:ind w:hanging="2"/>
              <w:jc w:val="both"/>
            </w:pPr>
            <w:r>
              <w:t>5</w:t>
            </w:r>
          </w:p>
        </w:tc>
      </w:tr>
      <w:tr w:rsidR="00B86BCF" w:rsidTr="00BC3369">
        <w:trPr>
          <w:jc w:val="center"/>
        </w:trPr>
        <w:tc>
          <w:tcPr>
            <w:tcW w:w="10418" w:type="dxa"/>
            <w:gridSpan w:val="2"/>
            <w:shd w:val="clear" w:color="auto" w:fill="F7CAAC"/>
          </w:tcPr>
          <w:p w:rsidR="00B86BCF" w:rsidRPr="006116E0" w:rsidRDefault="00B86BCF" w:rsidP="00BC3369">
            <w:pPr>
              <w:ind w:hanging="2"/>
              <w:jc w:val="both"/>
            </w:pPr>
            <w:r w:rsidRPr="006116E0">
              <w:rPr>
                <w:b/>
              </w:rPr>
              <w:t>Стойкость покрытия к статическому воздействию жидкостей при температуре (20±</w:t>
            </w:r>
            <w:proofErr w:type="gramStart"/>
            <w:r w:rsidRPr="006116E0">
              <w:rPr>
                <w:b/>
              </w:rPr>
              <w:t>2)°</w:t>
            </w:r>
            <w:proofErr w:type="gramEnd"/>
            <w:r w:rsidRPr="006116E0">
              <w:rPr>
                <w:b/>
              </w:rPr>
              <w:t>С</w:t>
            </w:r>
          </w:p>
        </w:tc>
      </w:tr>
      <w:tr w:rsidR="00B86BCF" w:rsidTr="004C23DA">
        <w:trPr>
          <w:jc w:val="center"/>
        </w:trPr>
        <w:tc>
          <w:tcPr>
            <w:tcW w:w="5382" w:type="dxa"/>
          </w:tcPr>
          <w:p w:rsidR="00B86BCF" w:rsidRPr="006116E0" w:rsidRDefault="00B86BCF" w:rsidP="00BC3369">
            <w:pPr>
              <w:ind w:hanging="2"/>
              <w:jc w:val="both"/>
            </w:pPr>
            <w:r w:rsidRPr="006116E0">
              <w:t>3%-</w:t>
            </w:r>
            <w:proofErr w:type="spellStart"/>
            <w:r w:rsidRPr="006116E0">
              <w:t>го</w:t>
            </w:r>
            <w:proofErr w:type="spellEnd"/>
            <w:r w:rsidRPr="006116E0">
              <w:t xml:space="preserve"> раствора хлорида натрия, ч, более</w:t>
            </w:r>
          </w:p>
        </w:tc>
        <w:tc>
          <w:tcPr>
            <w:tcW w:w="5036" w:type="dxa"/>
          </w:tcPr>
          <w:p w:rsidR="00B86BCF" w:rsidRPr="006116E0" w:rsidRDefault="00FD0420" w:rsidP="00BC3369">
            <w:pPr>
              <w:ind w:hanging="2"/>
              <w:jc w:val="both"/>
            </w:pPr>
            <w:r>
              <w:t>48</w:t>
            </w:r>
          </w:p>
        </w:tc>
      </w:tr>
      <w:tr w:rsidR="00B86BCF" w:rsidTr="004C23DA">
        <w:trPr>
          <w:jc w:val="center"/>
        </w:trPr>
        <w:tc>
          <w:tcPr>
            <w:tcW w:w="5382" w:type="dxa"/>
          </w:tcPr>
          <w:p w:rsidR="00B86BCF" w:rsidRPr="006116E0" w:rsidRDefault="00B86BCF" w:rsidP="00BC3369">
            <w:pPr>
              <w:ind w:hanging="2"/>
              <w:jc w:val="both"/>
            </w:pPr>
            <w:r w:rsidRPr="006116E0">
              <w:t>бензина, ч, не менее</w:t>
            </w:r>
          </w:p>
        </w:tc>
        <w:tc>
          <w:tcPr>
            <w:tcW w:w="5036" w:type="dxa"/>
          </w:tcPr>
          <w:p w:rsidR="00B86BCF" w:rsidRPr="006116E0" w:rsidRDefault="00B86BCF" w:rsidP="00BC3369">
            <w:pPr>
              <w:ind w:hanging="2"/>
              <w:jc w:val="both"/>
            </w:pPr>
            <w:r w:rsidRPr="006116E0">
              <w:t>48</w:t>
            </w:r>
            <w:r w:rsidR="00FD0420">
              <w:t>0</w:t>
            </w:r>
          </w:p>
        </w:tc>
      </w:tr>
      <w:tr w:rsidR="00B86BCF" w:rsidTr="004C23DA">
        <w:trPr>
          <w:jc w:val="center"/>
        </w:trPr>
        <w:tc>
          <w:tcPr>
            <w:tcW w:w="5382" w:type="dxa"/>
          </w:tcPr>
          <w:p w:rsidR="00B86BCF" w:rsidRPr="006116E0" w:rsidRDefault="00B86BCF" w:rsidP="00FD0420">
            <w:pPr>
              <w:ind w:hanging="2"/>
              <w:jc w:val="both"/>
            </w:pPr>
            <w:r w:rsidRPr="006116E0">
              <w:t xml:space="preserve">масел, </w:t>
            </w:r>
            <w:r w:rsidR="00FD0420">
              <w:t>ч</w:t>
            </w:r>
            <w:r w:rsidRPr="006116E0">
              <w:t>, более</w:t>
            </w:r>
          </w:p>
        </w:tc>
        <w:tc>
          <w:tcPr>
            <w:tcW w:w="5036" w:type="dxa"/>
          </w:tcPr>
          <w:p w:rsidR="00B86BCF" w:rsidRPr="006116E0" w:rsidRDefault="00FD0420" w:rsidP="00BC3369">
            <w:pPr>
              <w:ind w:hanging="2"/>
              <w:jc w:val="both"/>
            </w:pPr>
            <w:r>
              <w:t>720</w:t>
            </w:r>
          </w:p>
        </w:tc>
      </w:tr>
      <w:tr w:rsidR="00B86BCF" w:rsidTr="004C23DA">
        <w:trPr>
          <w:jc w:val="center"/>
        </w:trPr>
        <w:tc>
          <w:tcPr>
            <w:tcW w:w="5382" w:type="dxa"/>
          </w:tcPr>
          <w:p w:rsidR="00B86BCF" w:rsidRPr="006116E0" w:rsidRDefault="00B86BCF" w:rsidP="00BC3369">
            <w:pPr>
              <w:ind w:hanging="2"/>
              <w:jc w:val="both"/>
            </w:pPr>
            <w:r w:rsidRPr="006116E0">
              <w:t>воды, ч, не менее</w:t>
            </w:r>
          </w:p>
        </w:tc>
        <w:tc>
          <w:tcPr>
            <w:tcW w:w="5036" w:type="dxa"/>
          </w:tcPr>
          <w:p w:rsidR="00B86BCF" w:rsidRPr="006116E0" w:rsidRDefault="00FD0420" w:rsidP="00BC3369">
            <w:pPr>
              <w:ind w:hanging="2"/>
              <w:jc w:val="both"/>
            </w:pPr>
            <w:r>
              <w:t>72</w:t>
            </w:r>
          </w:p>
        </w:tc>
      </w:tr>
      <w:tr w:rsidR="00B86BCF" w:rsidTr="00BC3369">
        <w:trPr>
          <w:jc w:val="center"/>
        </w:trPr>
        <w:tc>
          <w:tcPr>
            <w:tcW w:w="10418" w:type="dxa"/>
            <w:gridSpan w:val="2"/>
            <w:shd w:val="clear" w:color="auto" w:fill="F7CAAC"/>
          </w:tcPr>
          <w:p w:rsidR="00B86BCF" w:rsidRPr="006116E0" w:rsidRDefault="00B86BCF" w:rsidP="00BC3369">
            <w:pPr>
              <w:ind w:hanging="2"/>
              <w:jc w:val="both"/>
            </w:pPr>
            <w:bookmarkStart w:id="1" w:name="_gjdgxs" w:colFirst="0" w:colLast="0"/>
            <w:bookmarkEnd w:id="1"/>
            <w:r w:rsidRPr="006116E0">
              <w:rPr>
                <w:b/>
              </w:rPr>
              <w:t>Прочность пленки</w:t>
            </w:r>
          </w:p>
        </w:tc>
      </w:tr>
      <w:tr w:rsidR="00B86BCF" w:rsidTr="004C23DA">
        <w:trPr>
          <w:jc w:val="center"/>
        </w:trPr>
        <w:tc>
          <w:tcPr>
            <w:tcW w:w="5382" w:type="dxa"/>
          </w:tcPr>
          <w:p w:rsidR="00B86BCF" w:rsidRPr="006116E0" w:rsidRDefault="00B86BCF" w:rsidP="00BC3369">
            <w:pPr>
              <w:ind w:hanging="2"/>
              <w:jc w:val="both"/>
            </w:pPr>
            <w:r w:rsidRPr="006116E0">
              <w:t>При ударе, см, не менее</w:t>
            </w:r>
          </w:p>
        </w:tc>
        <w:tc>
          <w:tcPr>
            <w:tcW w:w="5036" w:type="dxa"/>
          </w:tcPr>
          <w:p w:rsidR="00B86BCF" w:rsidRPr="006116E0" w:rsidRDefault="00FD0420" w:rsidP="00BC3369">
            <w:pPr>
              <w:ind w:hanging="2"/>
              <w:jc w:val="both"/>
            </w:pPr>
            <w:r>
              <w:t>50</w:t>
            </w:r>
          </w:p>
        </w:tc>
      </w:tr>
      <w:tr w:rsidR="00B86BCF" w:rsidTr="004C23DA">
        <w:trPr>
          <w:jc w:val="center"/>
        </w:trPr>
        <w:tc>
          <w:tcPr>
            <w:tcW w:w="5382" w:type="dxa"/>
          </w:tcPr>
          <w:p w:rsidR="00B86BCF" w:rsidRPr="006116E0" w:rsidRDefault="00B86BCF" w:rsidP="00BC3369">
            <w:pPr>
              <w:ind w:hanging="2"/>
              <w:jc w:val="both"/>
            </w:pPr>
            <w:r w:rsidRPr="006116E0">
              <w:t xml:space="preserve">Твердость пленки по ТМЛ-А, </w:t>
            </w:r>
            <w:proofErr w:type="spellStart"/>
            <w:r w:rsidRPr="006116E0">
              <w:t>отн</w:t>
            </w:r>
            <w:proofErr w:type="spellEnd"/>
            <w:r w:rsidRPr="006116E0">
              <w:t>. ед. не менее</w:t>
            </w:r>
          </w:p>
        </w:tc>
        <w:tc>
          <w:tcPr>
            <w:tcW w:w="5036" w:type="dxa"/>
          </w:tcPr>
          <w:p w:rsidR="00B86BCF" w:rsidRPr="006116E0" w:rsidRDefault="00FD0420" w:rsidP="00BC3369">
            <w:pPr>
              <w:ind w:hanging="2"/>
              <w:jc w:val="both"/>
            </w:pPr>
            <w:r>
              <w:t>0,35</w:t>
            </w:r>
          </w:p>
        </w:tc>
      </w:tr>
    </w:tbl>
    <w:p w:rsidR="00B86BCF" w:rsidRDefault="00B86BCF" w:rsidP="00B86BCF">
      <w:pPr>
        <w:ind w:hanging="2"/>
        <w:jc w:val="both"/>
        <w:rPr>
          <w:highlight w:val="yellow"/>
        </w:rPr>
      </w:pPr>
    </w:p>
    <w:p w:rsidR="00B86BCF" w:rsidRDefault="00B86BCF" w:rsidP="00B86BCF">
      <w:pPr>
        <w:ind w:hanging="2"/>
        <w:jc w:val="both"/>
      </w:pPr>
      <w:r>
        <w:rPr>
          <w:b/>
        </w:rPr>
        <w:t>Безопасность</w:t>
      </w:r>
    </w:p>
    <w:p w:rsidR="00B86BCF" w:rsidRDefault="00B86BCF" w:rsidP="00B86BCF">
      <w:pPr>
        <w:ind w:hanging="2"/>
        <w:jc w:val="both"/>
      </w:pPr>
      <w:r>
        <w:t xml:space="preserve">Работы по нанесению </w:t>
      </w:r>
      <w:r w:rsidR="00FD0420">
        <w:t>запечатывающего лака</w:t>
      </w:r>
      <w:r>
        <w:t>, проводить в проветриваемом помещении. При проведении работ рекомендуется пользоваться защитными очками и перчатками. Не допускать попадания материала на участки кожи. При попадании материала в глаза промыть большим количеством воды!</w:t>
      </w:r>
    </w:p>
    <w:p w:rsidR="004C23DA" w:rsidRDefault="004C23DA" w:rsidP="00B86BCF">
      <w:pPr>
        <w:ind w:hanging="2"/>
        <w:jc w:val="both"/>
      </w:pPr>
    </w:p>
    <w:p w:rsidR="00B86BCF" w:rsidRDefault="00B86BCF" w:rsidP="00B86BCF">
      <w:pPr>
        <w:ind w:hanging="2"/>
        <w:jc w:val="both"/>
      </w:pPr>
      <w:r>
        <w:rPr>
          <w:b/>
        </w:rPr>
        <w:t>Условия хранения</w:t>
      </w:r>
    </w:p>
    <w:p w:rsidR="00B86BCF" w:rsidRDefault="00B86BCF" w:rsidP="00B86BCF">
      <w:pPr>
        <w:ind w:hanging="2"/>
        <w:jc w:val="both"/>
      </w:pPr>
      <w:r>
        <w:t xml:space="preserve">Не нагревать. Беречь от огня. Состав хранить в прочно закрытой таре, предохраняя от действия тепла и прямых солнечных лучей при </w:t>
      </w:r>
      <w:r w:rsidRPr="004A7ED3">
        <w:t xml:space="preserve">температуре от </w:t>
      </w:r>
      <w:r>
        <w:rPr>
          <w:b/>
          <w:i/>
        </w:rPr>
        <w:t>+5</w:t>
      </w:r>
      <w:r w:rsidRPr="004A7ED3">
        <w:rPr>
          <w:b/>
          <w:i/>
        </w:rPr>
        <w:t xml:space="preserve"> </w:t>
      </w:r>
      <w:r w:rsidRPr="004A7ED3">
        <w:rPr>
          <w:i/>
        </w:rPr>
        <w:t>до</w:t>
      </w:r>
      <w:r>
        <w:rPr>
          <w:i/>
        </w:rPr>
        <w:t xml:space="preserve"> </w:t>
      </w:r>
      <w:r>
        <w:rPr>
          <w:b/>
          <w:i/>
        </w:rPr>
        <w:t>+35 °С</w:t>
      </w:r>
      <w:r>
        <w:rPr>
          <w:i/>
        </w:rPr>
        <w:t>.</w:t>
      </w:r>
    </w:p>
    <w:p w:rsidR="00B86BCF" w:rsidRDefault="00B86BCF" w:rsidP="00B86BCF">
      <w:pPr>
        <w:ind w:hanging="2"/>
        <w:jc w:val="both"/>
      </w:pPr>
    </w:p>
    <w:p w:rsidR="00B86BCF" w:rsidRDefault="00B86BCF" w:rsidP="00B86BCF">
      <w:pPr>
        <w:ind w:hanging="2"/>
        <w:jc w:val="both"/>
      </w:pPr>
      <w:r>
        <w:t>Гарантийный срок хранения в заводской упаковке —</w:t>
      </w:r>
      <w:r>
        <w:rPr>
          <w:b/>
        </w:rPr>
        <w:t xml:space="preserve">12 месяцев </w:t>
      </w:r>
      <w:r>
        <w:t>со дня изготовления.</w:t>
      </w:r>
    </w:p>
    <w:p w:rsidR="004C23DA" w:rsidRDefault="004C23DA" w:rsidP="00B86BCF">
      <w:pPr>
        <w:ind w:hanging="2"/>
        <w:jc w:val="both"/>
        <w:rPr>
          <w:b/>
        </w:rPr>
      </w:pPr>
    </w:p>
    <w:p w:rsidR="00B86BCF" w:rsidRDefault="00B86BCF" w:rsidP="00B86BCF">
      <w:pPr>
        <w:ind w:hanging="2"/>
        <w:jc w:val="both"/>
      </w:pPr>
      <w:r>
        <w:rPr>
          <w:b/>
        </w:rPr>
        <w:t>Тара</w:t>
      </w:r>
    </w:p>
    <w:p w:rsidR="00B86BCF" w:rsidRDefault="00B86BCF" w:rsidP="00B86BCF">
      <w:pPr>
        <w:ind w:hanging="2"/>
        <w:jc w:val="both"/>
      </w:pPr>
      <w:r>
        <w:t xml:space="preserve">Тара </w:t>
      </w:r>
      <w:r w:rsidR="009322B8">
        <w:t>15</w:t>
      </w:r>
      <w:r>
        <w:t>кг</w:t>
      </w:r>
    </w:p>
    <w:p w:rsidR="00B86BCF" w:rsidRDefault="00B86BCF" w:rsidP="00B86BCF">
      <w:pPr>
        <w:ind w:hanging="2"/>
        <w:jc w:val="both"/>
      </w:pPr>
    </w:p>
    <w:p w:rsidR="00B86BCF" w:rsidRDefault="00B86BCF" w:rsidP="00B86BCF">
      <w:pPr>
        <w:ind w:hanging="2"/>
        <w:jc w:val="both"/>
      </w:pPr>
      <w:r>
        <w:rPr>
          <w:b/>
        </w:rPr>
        <w:t xml:space="preserve">Внимание! </w:t>
      </w:r>
    </w:p>
    <w:p w:rsidR="00B86BCF" w:rsidRDefault="00B86BCF" w:rsidP="00B86BCF">
      <w:pPr>
        <w:widowControl w:val="0"/>
        <w:numPr>
          <w:ilvl w:val="0"/>
          <w:numId w:val="34"/>
        </w:numPr>
        <w:suppressAutoHyphens/>
        <w:ind w:leftChars="-1" w:left="0" w:hangingChars="1" w:hanging="2"/>
        <w:jc w:val="both"/>
        <w:textAlignment w:val="top"/>
        <w:outlineLvl w:val="0"/>
      </w:pPr>
      <w:r>
        <w:rPr>
          <w:b/>
        </w:rPr>
        <w:t xml:space="preserve">Поставляется в литографированной таре! </w:t>
      </w:r>
    </w:p>
    <w:p w:rsidR="00ED1289" w:rsidRPr="00372910" w:rsidRDefault="00B86BCF" w:rsidP="00C648AB">
      <w:pPr>
        <w:widowControl w:val="0"/>
        <w:numPr>
          <w:ilvl w:val="0"/>
          <w:numId w:val="34"/>
        </w:numPr>
        <w:suppressAutoHyphens/>
        <w:ind w:leftChars="-1" w:left="0" w:hangingChars="1" w:hanging="2"/>
        <w:jc w:val="both"/>
        <w:textAlignment w:val="top"/>
        <w:outlineLvl w:val="0"/>
      </w:pPr>
      <w:r w:rsidRPr="00372910">
        <w:rPr>
          <w:b/>
        </w:rPr>
        <w:lastRenderedPageBreak/>
        <w:t>Этикетка оснащена защитными элементами от подделок!</w:t>
      </w:r>
    </w:p>
    <w:sectPr w:rsidR="00ED1289" w:rsidRPr="00372910" w:rsidSect="001C60BA">
      <w:pgSz w:w="11906" w:h="16838"/>
      <w:pgMar w:top="18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35E58B6"/>
    <w:multiLevelType w:val="multilevel"/>
    <w:tmpl w:val="2DDE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A6DA2"/>
    <w:multiLevelType w:val="hybridMultilevel"/>
    <w:tmpl w:val="60C61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768C1"/>
    <w:multiLevelType w:val="hybridMultilevel"/>
    <w:tmpl w:val="0E18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D4913"/>
    <w:multiLevelType w:val="multilevel"/>
    <w:tmpl w:val="2532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8B29FE"/>
    <w:multiLevelType w:val="multilevel"/>
    <w:tmpl w:val="4720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125AAA"/>
    <w:multiLevelType w:val="hybridMultilevel"/>
    <w:tmpl w:val="8A185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318B8"/>
    <w:multiLevelType w:val="hybridMultilevel"/>
    <w:tmpl w:val="00504B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773E80"/>
    <w:multiLevelType w:val="hybridMultilevel"/>
    <w:tmpl w:val="001EC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F620B3"/>
    <w:multiLevelType w:val="hybridMultilevel"/>
    <w:tmpl w:val="69AA0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67356"/>
    <w:multiLevelType w:val="multilevel"/>
    <w:tmpl w:val="F8D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374F8E"/>
    <w:multiLevelType w:val="hybridMultilevel"/>
    <w:tmpl w:val="9934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C673E0"/>
    <w:multiLevelType w:val="hybridMultilevel"/>
    <w:tmpl w:val="4DF2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67A62"/>
    <w:multiLevelType w:val="hybridMultilevel"/>
    <w:tmpl w:val="9BA8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C82106"/>
    <w:multiLevelType w:val="hybridMultilevel"/>
    <w:tmpl w:val="3522B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8517B"/>
    <w:multiLevelType w:val="hybridMultilevel"/>
    <w:tmpl w:val="42DA2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487FAE"/>
    <w:multiLevelType w:val="hybridMultilevel"/>
    <w:tmpl w:val="FA9E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304CFA"/>
    <w:multiLevelType w:val="hybridMultilevel"/>
    <w:tmpl w:val="8A14B604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2EB503E6"/>
    <w:multiLevelType w:val="hybridMultilevel"/>
    <w:tmpl w:val="5BA68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C0459C"/>
    <w:multiLevelType w:val="hybridMultilevel"/>
    <w:tmpl w:val="583E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E71E6"/>
    <w:multiLevelType w:val="hybridMultilevel"/>
    <w:tmpl w:val="B1FC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F336EB"/>
    <w:multiLevelType w:val="hybridMultilevel"/>
    <w:tmpl w:val="1C7A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BF70F6"/>
    <w:multiLevelType w:val="multilevel"/>
    <w:tmpl w:val="AB94E358"/>
    <w:lvl w:ilvl="0">
      <w:start w:val="1"/>
      <w:numFmt w:val="bullet"/>
      <w:lvlText w:val="●"/>
      <w:lvlJc w:val="left"/>
      <w:pPr>
        <w:ind w:left="718" w:firstLine="35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38" w:firstLine="107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58" w:firstLine="179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78" w:firstLine="251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98" w:firstLine="323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18" w:firstLine="395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38" w:firstLine="467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58" w:firstLine="539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78" w:firstLine="6118"/>
      </w:pPr>
      <w:rPr>
        <w:rFonts w:ascii="Arial" w:eastAsia="Arial" w:hAnsi="Arial" w:cs="Arial"/>
        <w:vertAlign w:val="baseline"/>
      </w:rPr>
    </w:lvl>
  </w:abstractNum>
  <w:abstractNum w:abstractNumId="23">
    <w:nsid w:val="48B20AC1"/>
    <w:multiLevelType w:val="multilevel"/>
    <w:tmpl w:val="99F6E4D2"/>
    <w:lvl w:ilvl="0">
      <w:start w:val="1"/>
      <w:numFmt w:val="bullet"/>
      <w:lvlText w:val="●"/>
      <w:lvlJc w:val="left"/>
      <w:pPr>
        <w:ind w:left="718" w:firstLine="358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38" w:firstLine="1078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58" w:firstLine="1798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78" w:firstLine="2518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98" w:firstLine="3238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18" w:firstLine="3958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38" w:firstLine="4678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58" w:firstLine="5398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78" w:firstLine="6118"/>
      </w:pPr>
      <w:rPr>
        <w:rFonts w:ascii="Arial" w:eastAsia="Arial" w:hAnsi="Arial" w:cs="Arial"/>
        <w:vertAlign w:val="baseline"/>
      </w:rPr>
    </w:lvl>
  </w:abstractNum>
  <w:abstractNum w:abstractNumId="24">
    <w:nsid w:val="4C367134"/>
    <w:multiLevelType w:val="multilevel"/>
    <w:tmpl w:val="2F9A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B7759"/>
    <w:multiLevelType w:val="multilevel"/>
    <w:tmpl w:val="E17C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89494A"/>
    <w:multiLevelType w:val="multilevel"/>
    <w:tmpl w:val="A478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6D56E1"/>
    <w:multiLevelType w:val="multilevel"/>
    <w:tmpl w:val="63D6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8D157F"/>
    <w:multiLevelType w:val="hybridMultilevel"/>
    <w:tmpl w:val="E8E2DEA8"/>
    <w:lvl w:ilvl="0" w:tplc="67A6C9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E71E80"/>
    <w:multiLevelType w:val="multilevel"/>
    <w:tmpl w:val="7DC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1D3341"/>
    <w:multiLevelType w:val="hybridMultilevel"/>
    <w:tmpl w:val="0068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301DE"/>
    <w:multiLevelType w:val="multilevel"/>
    <w:tmpl w:val="A4469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B54012"/>
    <w:multiLevelType w:val="multilevel"/>
    <w:tmpl w:val="6F048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B53117"/>
    <w:multiLevelType w:val="multilevel"/>
    <w:tmpl w:val="E520AB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4">
    <w:nsid w:val="70D97974"/>
    <w:multiLevelType w:val="hybridMultilevel"/>
    <w:tmpl w:val="5846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A54A6"/>
    <w:multiLevelType w:val="multilevel"/>
    <w:tmpl w:val="74C89C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12"/>
  </w:num>
  <w:num w:numId="2">
    <w:abstractNumId w:val="2"/>
  </w:num>
  <w:num w:numId="3">
    <w:abstractNumId w:val="31"/>
  </w:num>
  <w:num w:numId="4">
    <w:abstractNumId w:val="24"/>
  </w:num>
  <w:num w:numId="5">
    <w:abstractNumId w:val="25"/>
  </w:num>
  <w:num w:numId="6">
    <w:abstractNumId w:val="26"/>
  </w:num>
  <w:num w:numId="7">
    <w:abstractNumId w:val="14"/>
  </w:num>
  <w:num w:numId="8">
    <w:abstractNumId w:val="4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1"/>
  </w:num>
  <w:num w:numId="13">
    <w:abstractNumId w:val="8"/>
  </w:num>
  <w:num w:numId="14">
    <w:abstractNumId w:val="13"/>
  </w:num>
  <w:num w:numId="15">
    <w:abstractNumId w:val="22"/>
  </w:num>
  <w:num w:numId="16">
    <w:abstractNumId w:val="35"/>
  </w:num>
  <w:num w:numId="17">
    <w:abstractNumId w:val="23"/>
  </w:num>
  <w:num w:numId="18">
    <w:abstractNumId w:val="29"/>
  </w:num>
  <w:num w:numId="19">
    <w:abstractNumId w:val="6"/>
  </w:num>
  <w:num w:numId="20">
    <w:abstractNumId w:val="0"/>
  </w:num>
  <w:num w:numId="21">
    <w:abstractNumId w:val="17"/>
  </w:num>
  <w:num w:numId="22">
    <w:abstractNumId w:val="19"/>
  </w:num>
  <w:num w:numId="23">
    <w:abstractNumId w:val="15"/>
  </w:num>
  <w:num w:numId="24">
    <w:abstractNumId w:val="34"/>
  </w:num>
  <w:num w:numId="25">
    <w:abstractNumId w:val="16"/>
  </w:num>
  <w:num w:numId="26">
    <w:abstractNumId w:val="18"/>
  </w:num>
  <w:num w:numId="27">
    <w:abstractNumId w:val="7"/>
  </w:num>
  <w:num w:numId="28">
    <w:abstractNumId w:val="1"/>
  </w:num>
  <w:num w:numId="29">
    <w:abstractNumId w:val="10"/>
  </w:num>
  <w:num w:numId="30">
    <w:abstractNumId w:val="9"/>
  </w:num>
  <w:num w:numId="31">
    <w:abstractNumId w:val="27"/>
  </w:num>
  <w:num w:numId="32">
    <w:abstractNumId w:val="5"/>
  </w:num>
  <w:num w:numId="33">
    <w:abstractNumId w:val="30"/>
  </w:num>
  <w:num w:numId="34">
    <w:abstractNumId w:val="33"/>
  </w:num>
  <w:num w:numId="35">
    <w:abstractNumId w:val="32"/>
  </w:num>
  <w:num w:numId="36">
    <w:abstractNumId w:val="2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2B"/>
    <w:rsid w:val="000000E8"/>
    <w:rsid w:val="00001F30"/>
    <w:rsid w:val="0000769E"/>
    <w:rsid w:val="00020FA2"/>
    <w:rsid w:val="00047778"/>
    <w:rsid w:val="00047C4A"/>
    <w:rsid w:val="00052EE9"/>
    <w:rsid w:val="000621C5"/>
    <w:rsid w:val="000740A2"/>
    <w:rsid w:val="000839DD"/>
    <w:rsid w:val="00084D84"/>
    <w:rsid w:val="0009712B"/>
    <w:rsid w:val="000A08B6"/>
    <w:rsid w:val="000B0D43"/>
    <w:rsid w:val="000B6227"/>
    <w:rsid w:val="000B65F1"/>
    <w:rsid w:val="000C4248"/>
    <w:rsid w:val="000C7644"/>
    <w:rsid w:val="000D1E99"/>
    <w:rsid w:val="000E252B"/>
    <w:rsid w:val="000E3964"/>
    <w:rsid w:val="000F0D6F"/>
    <w:rsid w:val="000F524F"/>
    <w:rsid w:val="00117F5E"/>
    <w:rsid w:val="00133EF8"/>
    <w:rsid w:val="0015661D"/>
    <w:rsid w:val="00173411"/>
    <w:rsid w:val="00181010"/>
    <w:rsid w:val="00183258"/>
    <w:rsid w:val="00183EFE"/>
    <w:rsid w:val="001915C2"/>
    <w:rsid w:val="00194140"/>
    <w:rsid w:val="00196559"/>
    <w:rsid w:val="001A7685"/>
    <w:rsid w:val="001B22DA"/>
    <w:rsid w:val="001B686B"/>
    <w:rsid w:val="001B7F09"/>
    <w:rsid w:val="001C60BA"/>
    <w:rsid w:val="001E4586"/>
    <w:rsid w:val="001E721D"/>
    <w:rsid w:val="001F4AA8"/>
    <w:rsid w:val="001F6B31"/>
    <w:rsid w:val="0021103F"/>
    <w:rsid w:val="002210B4"/>
    <w:rsid w:val="002221F1"/>
    <w:rsid w:val="002427E1"/>
    <w:rsid w:val="00243051"/>
    <w:rsid w:val="00243CFD"/>
    <w:rsid w:val="00251F25"/>
    <w:rsid w:val="002576CA"/>
    <w:rsid w:val="002755B5"/>
    <w:rsid w:val="00277032"/>
    <w:rsid w:val="002853B6"/>
    <w:rsid w:val="00286BE0"/>
    <w:rsid w:val="00294172"/>
    <w:rsid w:val="002A5BA1"/>
    <w:rsid w:val="002A5EE9"/>
    <w:rsid w:val="002B3AE5"/>
    <w:rsid w:val="002E69B2"/>
    <w:rsid w:val="002F1ECC"/>
    <w:rsid w:val="002F2339"/>
    <w:rsid w:val="002F407F"/>
    <w:rsid w:val="002F60F1"/>
    <w:rsid w:val="002F70AA"/>
    <w:rsid w:val="00301087"/>
    <w:rsid w:val="003046B0"/>
    <w:rsid w:val="00306AC0"/>
    <w:rsid w:val="00306C41"/>
    <w:rsid w:val="00330EB1"/>
    <w:rsid w:val="00331E64"/>
    <w:rsid w:val="00334C14"/>
    <w:rsid w:val="003429BB"/>
    <w:rsid w:val="00361BF8"/>
    <w:rsid w:val="00372910"/>
    <w:rsid w:val="00373F83"/>
    <w:rsid w:val="003778D2"/>
    <w:rsid w:val="00397F15"/>
    <w:rsid w:val="003A25A7"/>
    <w:rsid w:val="003A4B14"/>
    <w:rsid w:val="003C7845"/>
    <w:rsid w:val="003C7D66"/>
    <w:rsid w:val="003D0A2F"/>
    <w:rsid w:val="003D2B5F"/>
    <w:rsid w:val="003D7ABB"/>
    <w:rsid w:val="003E546C"/>
    <w:rsid w:val="003F25F1"/>
    <w:rsid w:val="003F59A5"/>
    <w:rsid w:val="003F74DA"/>
    <w:rsid w:val="00406A71"/>
    <w:rsid w:val="00406FDD"/>
    <w:rsid w:val="004144E7"/>
    <w:rsid w:val="00414B9E"/>
    <w:rsid w:val="00424363"/>
    <w:rsid w:val="00431358"/>
    <w:rsid w:val="00434937"/>
    <w:rsid w:val="00456459"/>
    <w:rsid w:val="00457711"/>
    <w:rsid w:val="004609C4"/>
    <w:rsid w:val="00464B4A"/>
    <w:rsid w:val="00484CC6"/>
    <w:rsid w:val="00487652"/>
    <w:rsid w:val="0049025A"/>
    <w:rsid w:val="00492CF9"/>
    <w:rsid w:val="004A2AD1"/>
    <w:rsid w:val="004A4364"/>
    <w:rsid w:val="004A6C87"/>
    <w:rsid w:val="004C23DA"/>
    <w:rsid w:val="004C4838"/>
    <w:rsid w:val="004D54BA"/>
    <w:rsid w:val="004E672B"/>
    <w:rsid w:val="005059AE"/>
    <w:rsid w:val="005079B6"/>
    <w:rsid w:val="00514FE9"/>
    <w:rsid w:val="005153D1"/>
    <w:rsid w:val="00534697"/>
    <w:rsid w:val="005371C3"/>
    <w:rsid w:val="00537FB5"/>
    <w:rsid w:val="0054320E"/>
    <w:rsid w:val="00551664"/>
    <w:rsid w:val="00552EDA"/>
    <w:rsid w:val="005720C5"/>
    <w:rsid w:val="00572A15"/>
    <w:rsid w:val="00584031"/>
    <w:rsid w:val="00587944"/>
    <w:rsid w:val="0059564F"/>
    <w:rsid w:val="005A51C5"/>
    <w:rsid w:val="005A7237"/>
    <w:rsid w:val="005B4CAA"/>
    <w:rsid w:val="005C2AA1"/>
    <w:rsid w:val="005C768B"/>
    <w:rsid w:val="005D0642"/>
    <w:rsid w:val="005F6C57"/>
    <w:rsid w:val="00606672"/>
    <w:rsid w:val="00620DC0"/>
    <w:rsid w:val="00626FF3"/>
    <w:rsid w:val="00637415"/>
    <w:rsid w:val="006530E1"/>
    <w:rsid w:val="006706FC"/>
    <w:rsid w:val="00672478"/>
    <w:rsid w:val="00682C02"/>
    <w:rsid w:val="006876F7"/>
    <w:rsid w:val="006A5431"/>
    <w:rsid w:val="006C704E"/>
    <w:rsid w:val="006D002D"/>
    <w:rsid w:val="006E4D13"/>
    <w:rsid w:val="006F07E5"/>
    <w:rsid w:val="006F6C7D"/>
    <w:rsid w:val="00707AE1"/>
    <w:rsid w:val="00711CC4"/>
    <w:rsid w:val="00712D05"/>
    <w:rsid w:val="0072154E"/>
    <w:rsid w:val="00732B89"/>
    <w:rsid w:val="0074152E"/>
    <w:rsid w:val="00742851"/>
    <w:rsid w:val="00767B22"/>
    <w:rsid w:val="00777DB7"/>
    <w:rsid w:val="00796D4E"/>
    <w:rsid w:val="007A1C52"/>
    <w:rsid w:val="007D7BB6"/>
    <w:rsid w:val="007E3E82"/>
    <w:rsid w:val="007F7BCD"/>
    <w:rsid w:val="00814B78"/>
    <w:rsid w:val="008259E9"/>
    <w:rsid w:val="00826D08"/>
    <w:rsid w:val="00831421"/>
    <w:rsid w:val="008323D1"/>
    <w:rsid w:val="00833329"/>
    <w:rsid w:val="00841A41"/>
    <w:rsid w:val="00850B28"/>
    <w:rsid w:val="00851DE2"/>
    <w:rsid w:val="00851F2F"/>
    <w:rsid w:val="008527A4"/>
    <w:rsid w:val="00866A8D"/>
    <w:rsid w:val="008926D0"/>
    <w:rsid w:val="008965E7"/>
    <w:rsid w:val="008A0F26"/>
    <w:rsid w:val="008A51D8"/>
    <w:rsid w:val="008B00FF"/>
    <w:rsid w:val="008B3AEF"/>
    <w:rsid w:val="008C225A"/>
    <w:rsid w:val="008D24AE"/>
    <w:rsid w:val="008D2D29"/>
    <w:rsid w:val="008D57F8"/>
    <w:rsid w:val="008D744C"/>
    <w:rsid w:val="008E0901"/>
    <w:rsid w:val="008E4739"/>
    <w:rsid w:val="008F13CD"/>
    <w:rsid w:val="008F5565"/>
    <w:rsid w:val="008F6B69"/>
    <w:rsid w:val="00907B17"/>
    <w:rsid w:val="00907C00"/>
    <w:rsid w:val="0091386E"/>
    <w:rsid w:val="009322B8"/>
    <w:rsid w:val="00933F3D"/>
    <w:rsid w:val="0093460B"/>
    <w:rsid w:val="009B249C"/>
    <w:rsid w:val="009D162C"/>
    <w:rsid w:val="009E7F68"/>
    <w:rsid w:val="009F1135"/>
    <w:rsid w:val="009F1EAC"/>
    <w:rsid w:val="009F3329"/>
    <w:rsid w:val="00A32202"/>
    <w:rsid w:val="00A53C93"/>
    <w:rsid w:val="00A632AF"/>
    <w:rsid w:val="00A67C75"/>
    <w:rsid w:val="00A743B4"/>
    <w:rsid w:val="00A75611"/>
    <w:rsid w:val="00A76EF0"/>
    <w:rsid w:val="00A77DFF"/>
    <w:rsid w:val="00AB157B"/>
    <w:rsid w:val="00AB6F3C"/>
    <w:rsid w:val="00AC441E"/>
    <w:rsid w:val="00AC7FE9"/>
    <w:rsid w:val="00AD45F5"/>
    <w:rsid w:val="00AE262E"/>
    <w:rsid w:val="00AE6336"/>
    <w:rsid w:val="00AE7C86"/>
    <w:rsid w:val="00AF6DE7"/>
    <w:rsid w:val="00B03519"/>
    <w:rsid w:val="00B0395B"/>
    <w:rsid w:val="00B0639C"/>
    <w:rsid w:val="00B124B3"/>
    <w:rsid w:val="00B17A57"/>
    <w:rsid w:val="00B21F57"/>
    <w:rsid w:val="00B36670"/>
    <w:rsid w:val="00B51498"/>
    <w:rsid w:val="00B635A8"/>
    <w:rsid w:val="00B86BCF"/>
    <w:rsid w:val="00B97153"/>
    <w:rsid w:val="00BA62D3"/>
    <w:rsid w:val="00BC4923"/>
    <w:rsid w:val="00BD1F38"/>
    <w:rsid w:val="00BE7866"/>
    <w:rsid w:val="00C01876"/>
    <w:rsid w:val="00C10FED"/>
    <w:rsid w:val="00C12F82"/>
    <w:rsid w:val="00C15150"/>
    <w:rsid w:val="00C15D75"/>
    <w:rsid w:val="00C21D46"/>
    <w:rsid w:val="00C23BB6"/>
    <w:rsid w:val="00C435DC"/>
    <w:rsid w:val="00C43D89"/>
    <w:rsid w:val="00C62998"/>
    <w:rsid w:val="00C9394F"/>
    <w:rsid w:val="00CB012E"/>
    <w:rsid w:val="00CB38E0"/>
    <w:rsid w:val="00CB7737"/>
    <w:rsid w:val="00CC5230"/>
    <w:rsid w:val="00CC6360"/>
    <w:rsid w:val="00CD3844"/>
    <w:rsid w:val="00CF5A58"/>
    <w:rsid w:val="00CF6593"/>
    <w:rsid w:val="00CF70FE"/>
    <w:rsid w:val="00D157DE"/>
    <w:rsid w:val="00D24576"/>
    <w:rsid w:val="00D260F5"/>
    <w:rsid w:val="00D34828"/>
    <w:rsid w:val="00D34D3A"/>
    <w:rsid w:val="00D53ED0"/>
    <w:rsid w:val="00D66832"/>
    <w:rsid w:val="00D728A6"/>
    <w:rsid w:val="00D8060B"/>
    <w:rsid w:val="00D84EEA"/>
    <w:rsid w:val="00D93087"/>
    <w:rsid w:val="00DA2662"/>
    <w:rsid w:val="00DB4FF4"/>
    <w:rsid w:val="00DC0378"/>
    <w:rsid w:val="00DC2EB2"/>
    <w:rsid w:val="00DD317D"/>
    <w:rsid w:val="00DD3426"/>
    <w:rsid w:val="00DD54C5"/>
    <w:rsid w:val="00E102EB"/>
    <w:rsid w:val="00E207D9"/>
    <w:rsid w:val="00E50251"/>
    <w:rsid w:val="00E57BBA"/>
    <w:rsid w:val="00E649A8"/>
    <w:rsid w:val="00E71CC1"/>
    <w:rsid w:val="00E76CB7"/>
    <w:rsid w:val="00E94588"/>
    <w:rsid w:val="00E964CA"/>
    <w:rsid w:val="00EB2941"/>
    <w:rsid w:val="00EB7770"/>
    <w:rsid w:val="00ED1289"/>
    <w:rsid w:val="00ED1732"/>
    <w:rsid w:val="00ED6F38"/>
    <w:rsid w:val="00EE120A"/>
    <w:rsid w:val="00EE50A7"/>
    <w:rsid w:val="00EF7709"/>
    <w:rsid w:val="00F007FA"/>
    <w:rsid w:val="00F07A9D"/>
    <w:rsid w:val="00F15DF8"/>
    <w:rsid w:val="00F246BA"/>
    <w:rsid w:val="00F33D68"/>
    <w:rsid w:val="00F500C2"/>
    <w:rsid w:val="00F55EE6"/>
    <w:rsid w:val="00F60457"/>
    <w:rsid w:val="00F62F35"/>
    <w:rsid w:val="00F92DEB"/>
    <w:rsid w:val="00F9360E"/>
    <w:rsid w:val="00FA1C6B"/>
    <w:rsid w:val="00FB2B4D"/>
    <w:rsid w:val="00FC4A55"/>
    <w:rsid w:val="00FD0420"/>
    <w:rsid w:val="00FD3294"/>
    <w:rsid w:val="00FD423A"/>
    <w:rsid w:val="00FD7AC6"/>
    <w:rsid w:val="00FE4A1E"/>
    <w:rsid w:val="00FE509C"/>
    <w:rsid w:val="00FE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1E8CC9-CDBD-4C70-849F-E3955D79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qFormat/>
    <w:rsid w:val="000E252B"/>
    <w:pPr>
      <w:pBdr>
        <w:bottom w:val="single" w:sz="6" w:space="4" w:color="D0DBDB"/>
      </w:pBdr>
      <w:spacing w:after="105"/>
      <w:outlineLvl w:val="0"/>
    </w:pPr>
    <w:rPr>
      <w:b/>
      <w:bCs/>
      <w:color w:val="003366"/>
      <w:kern w:val="36"/>
      <w:sz w:val="27"/>
      <w:szCs w:val="27"/>
    </w:rPr>
  </w:style>
  <w:style w:type="paragraph" w:styleId="3">
    <w:name w:val="heading 3"/>
    <w:basedOn w:val="a"/>
    <w:qFormat/>
    <w:rsid w:val="000E252B"/>
    <w:pPr>
      <w:outlineLvl w:val="2"/>
    </w:pPr>
    <w:rPr>
      <w:b/>
      <w:bCs/>
      <w:color w:val="00336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252B"/>
    <w:pPr>
      <w:spacing w:after="105"/>
    </w:pPr>
  </w:style>
  <w:style w:type="character" w:styleId="a4">
    <w:name w:val="Strong"/>
    <w:uiPriority w:val="22"/>
    <w:qFormat/>
    <w:rsid w:val="000E252B"/>
    <w:rPr>
      <w:b/>
      <w:bCs/>
    </w:rPr>
  </w:style>
  <w:style w:type="table" w:styleId="a5">
    <w:name w:val="Table Grid"/>
    <w:basedOn w:val="a1"/>
    <w:rsid w:val="000F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632A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74DA"/>
    <w:rPr>
      <w:sz w:val="24"/>
      <w:szCs w:val="24"/>
    </w:rPr>
  </w:style>
  <w:style w:type="character" w:styleId="a8">
    <w:name w:val="Hyperlink"/>
    <w:rsid w:val="005346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27A4"/>
  </w:style>
  <w:style w:type="paragraph" w:styleId="a9">
    <w:name w:val="Title"/>
    <w:basedOn w:val="a"/>
    <w:next w:val="a"/>
    <w:link w:val="aa"/>
    <w:qFormat/>
    <w:rsid w:val="00D53E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D53E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0">
    <w:name w:val="Обычный1"/>
    <w:rsid w:val="00306AC0"/>
    <w:pPr>
      <w:widowControl w:val="0"/>
    </w:pPr>
    <w:rPr>
      <w:color w:val="000000"/>
    </w:rPr>
  </w:style>
  <w:style w:type="paragraph" w:customStyle="1" w:styleId="11">
    <w:name w:val="Обычный1"/>
    <w:rsid w:val="00306AC0"/>
    <w:pPr>
      <w:widowControl w:val="0"/>
    </w:pPr>
    <w:rPr>
      <w:color w:val="000000"/>
    </w:rPr>
  </w:style>
  <w:style w:type="paragraph" w:styleId="ab">
    <w:name w:val="List Paragraph"/>
    <w:basedOn w:val="a"/>
    <w:uiPriority w:val="34"/>
    <w:qFormat/>
    <w:rsid w:val="00907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D0E136D-7C2F-439E-AF60-B8A83368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простота и удобство нанесения</vt:lpstr>
    </vt:vector>
  </TitlesOfParts>
  <Company>Microsoft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простота и удобство нанесения</dc:title>
  <dc:creator>Stanislav</dc:creator>
  <cp:lastModifiedBy>RePack by Diakov</cp:lastModifiedBy>
  <cp:revision>5</cp:revision>
  <cp:lastPrinted>2020-05-22T11:23:00Z</cp:lastPrinted>
  <dcterms:created xsi:type="dcterms:W3CDTF">2021-02-09T15:02:00Z</dcterms:created>
  <dcterms:modified xsi:type="dcterms:W3CDTF">2021-02-10T11:58:00Z</dcterms:modified>
</cp:coreProperties>
</file>